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年涧西区公开招聘小学教师面试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教材目录</w:t>
      </w:r>
    </w:p>
    <w:tbl>
      <w:tblPr>
        <w:tblStyle w:val="2"/>
        <w:tblpPr w:leftFromText="180" w:rightFromText="180" w:vertAnchor="text" w:horzAnchor="page" w:tblpX="1455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980"/>
        <w:gridCol w:w="4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小学语文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出版社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小学数学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（2014年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小学体育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三至四年级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华东师范大学出版社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（2013年7月第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小学音乐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（2014年10月第1版）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小学美术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（2014年10月第1版）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小学信息技术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河南大学出版社、河南电子音像出版社出版（2016年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小学科学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四年级下册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大象出版社出版（2004年6月第1版）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C56DD"/>
    <w:rsid w:val="0C9142A2"/>
    <w:rsid w:val="1FEC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2020-10-20T06:51:00Z</dcterms:created>
  <dc:creator>_QM、</dc:creator>
  <cp:lastModifiedBy>_QM、</cp:lastModifiedBy>
  <dcterms:modified xsi:type="dcterms:W3CDTF">2020-10-20T07:42:37Z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