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widowControl w:val="0"/>
        <w:wordWrap/>
        <w:adjustRightInd/>
        <w:snapToGrid/>
        <w:spacing w:before="0" w:after="0" w:line="400" w:lineRule="exact"/>
        <w:ind w:left="0" w:leftChars="0" w:right="0" w:firstLine="0" w:firstLineChars="0"/>
        <w:jc w:val="left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涧西区2021年引进研究生学历人才计划表</w:t>
      </w:r>
    </w:p>
    <w:tbl>
      <w:tblPr>
        <w:tblpPr w:leftFromText="180" w:rightFromText="180" w:vertAnchor="text" w:horzAnchor="page" w:tblpXSpec="center" w:tblpY="295"/>
        <w:tblOverlap w:val="never"/>
        <w:tblW w:w="11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078"/>
        <w:gridCol w:w="1075"/>
        <w:gridCol w:w="5820"/>
        <w:gridCol w:w="723"/>
        <w:gridCol w:w="1015"/>
      </w:tblGrid>
      <w:tr>
        <w:trPr>
          <w:trHeight w:val="522" w:hRule="atLeast"/>
          <w:jc w:val="center"/>
        </w:trPr>
        <w:tc>
          <w:tcPr>
            <w:tcW w:w="148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  <w:t>岗位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10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  <w:t>岗位代码</w:t>
            </w:r>
          </w:p>
        </w:tc>
        <w:tc>
          <w:tcPr>
            <w:tcW w:w="107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  <w:t>岗位级别</w:t>
            </w:r>
          </w:p>
        </w:tc>
        <w:tc>
          <w:tcPr>
            <w:tcW w:w="5820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  <w:t>专业名称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  <w:t>引进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  <w:t>人数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eastAsia="zh-CN"/>
              </w:rPr>
              <w:t>备注</w:t>
            </w:r>
          </w:p>
        </w:tc>
      </w:tr>
      <w:tr>
        <w:trPr>
          <w:trHeight w:val="624" w:hRule="exac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财会金融类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2101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财政学、税务、会计学、会计、审计、统计学、应用统计、</w:t>
            </w:r>
          </w:p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金融、金融学、税收学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015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624" w:hRule="exac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工学类</w:t>
            </w:r>
          </w:p>
        </w:tc>
        <w:tc>
          <w:tcPr>
            <w:tcW w:w="10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2102</w:t>
            </w:r>
          </w:p>
        </w:tc>
        <w:tc>
          <w:tcPr>
            <w:tcW w:w="107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项目管理、工业设计工程、航天工程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015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624" w:hRule="exac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2103</w:t>
            </w:r>
          </w:p>
        </w:tc>
        <w:tc>
          <w:tcPr>
            <w:tcW w:w="107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新能源科学与工程、新能源材料与器件、车辆新能源与节能</w:t>
            </w:r>
          </w:p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工程、储能技术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1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双一流</w:t>
            </w:r>
            <w:r>
              <w:rPr>
                <w:rFonts w:hint="eastAsia" w:ascii="Times New Roman" w:hAnsi="Times New Roman" w:eastAsia="仿宋_GB2312" w:cs="Times New Roman"/>
                <w:sz w:val="15"/>
                <w:szCs w:val="15"/>
                <w:lang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高校（学科）</w:t>
            </w:r>
          </w:p>
        </w:tc>
      </w:tr>
      <w:tr>
        <w:trPr>
          <w:trHeight w:val="624" w:hRule="exact"/>
          <w:jc w:val="center"/>
        </w:trPr>
        <w:tc>
          <w:tcPr>
            <w:tcW w:w="148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机械类</w:t>
            </w:r>
          </w:p>
        </w:tc>
        <w:tc>
          <w:tcPr>
            <w:tcW w:w="10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2104</w:t>
            </w:r>
          </w:p>
        </w:tc>
        <w:tc>
          <w:tcPr>
            <w:tcW w:w="107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工业设计、智能制造与智能装备、材料成型与装备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015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材料类</w:t>
            </w:r>
          </w:p>
        </w:tc>
        <w:tc>
          <w:tcPr>
            <w:tcW w:w="10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2105</w:t>
            </w:r>
          </w:p>
        </w:tc>
        <w:tc>
          <w:tcPr>
            <w:tcW w:w="107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材料物理与化学、材料学、材料加工工程、材料工程、光伏</w:t>
            </w:r>
          </w:p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材料与器件、新材料与技术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01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双一流</w:t>
            </w:r>
            <w:r>
              <w:rPr>
                <w:rFonts w:hint="eastAsia" w:ascii="Times New Roman" w:hAnsi="Times New Roman" w:eastAsia="仿宋_GB2312" w:cs="Times New Roman"/>
                <w:sz w:val="15"/>
                <w:szCs w:val="15"/>
                <w:lang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高校（学科）</w:t>
            </w:r>
          </w:p>
        </w:tc>
      </w:tr>
      <w:tr>
        <w:trPr>
          <w:trHeight w:val="624" w:hRule="exac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2106</w:t>
            </w:r>
          </w:p>
        </w:tc>
        <w:tc>
          <w:tcPr>
            <w:tcW w:w="107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复合材料、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先进复合材料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1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双一流</w:t>
            </w:r>
            <w:r>
              <w:rPr>
                <w:rFonts w:hint="eastAsia" w:ascii="Times New Roman" w:hAnsi="Times New Roman" w:eastAsia="仿宋_GB2312" w:cs="Times New Roman"/>
                <w:sz w:val="15"/>
                <w:szCs w:val="15"/>
                <w:lang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高校（学科）</w:t>
            </w:r>
          </w:p>
        </w:tc>
      </w:tr>
      <w:tr>
        <w:trPr>
          <w:trHeight w:val="964" w:hRule="exac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电子信息类</w:t>
            </w:r>
          </w:p>
        </w:tc>
        <w:tc>
          <w:tcPr>
            <w:tcW w:w="10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2107</w:t>
            </w:r>
          </w:p>
        </w:tc>
        <w:tc>
          <w:tcPr>
            <w:tcW w:w="107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物理电子学、电路与系统、微电子学与固体电子学、电磁场与微波技术、集成电路科学、集成电路工程、通信与信息系统、信号与信息处理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015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624" w:hRule="exac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2108</w:t>
            </w:r>
          </w:p>
        </w:tc>
        <w:tc>
          <w:tcPr>
            <w:tcW w:w="107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光伏工程、信息管理工程、光电信息工程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1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双一流</w:t>
            </w:r>
            <w:r>
              <w:rPr>
                <w:rFonts w:hint="eastAsia" w:ascii="Times New Roman" w:hAnsi="Times New Roman" w:eastAsia="仿宋_GB2312" w:cs="Times New Roman"/>
                <w:sz w:val="15"/>
                <w:szCs w:val="15"/>
                <w:lang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高校（学科）</w:t>
            </w:r>
          </w:p>
        </w:tc>
      </w:tr>
      <w:tr>
        <w:trPr>
          <w:trHeight w:val="680" w:hRule="exac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计算机类</w:t>
            </w:r>
          </w:p>
        </w:tc>
        <w:tc>
          <w:tcPr>
            <w:tcW w:w="10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2109</w:t>
            </w:r>
          </w:p>
        </w:tc>
        <w:tc>
          <w:tcPr>
            <w:tcW w:w="107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计算机系统结构、计算机软件与理论、计算机应用技术、计算机技术、软件工程、网络空间安全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1486" w:type="dxa"/>
            <w:vMerge w:val="continue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2110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大数据科学与工程、图像处理与科学可视化、网络与信息安全、人工智能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1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双一流</w:t>
            </w:r>
            <w:r>
              <w:rPr>
                <w:rFonts w:hint="eastAsia" w:ascii="Times New Roman" w:hAnsi="Times New Roman" w:eastAsia="仿宋_GB2312" w:cs="Times New Roman"/>
                <w:sz w:val="15"/>
                <w:szCs w:val="15"/>
                <w:lang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高校（学科）</w:t>
            </w:r>
          </w:p>
        </w:tc>
      </w:tr>
      <w:tr>
        <w:trPr>
          <w:trHeight w:val="624" w:hRule="exac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文秘类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2111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语言学及应用语言学、汉语言文字学、中国现当代文学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624" w:hRule="exac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法律类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2112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知识产权法学、知识产权、宪法学与行政法学、民商法学、</w:t>
            </w:r>
          </w:p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经济法学、侦查学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1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双一流</w:t>
            </w:r>
            <w:r>
              <w:rPr>
                <w:rFonts w:hint="eastAsia" w:ascii="Times New Roman" w:hAnsi="Times New Roman" w:eastAsia="仿宋_GB2312" w:cs="Times New Roman"/>
                <w:sz w:val="15"/>
                <w:szCs w:val="15"/>
                <w:lang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高校（学科）</w:t>
            </w:r>
          </w:p>
        </w:tc>
      </w:tr>
      <w:tr>
        <w:trPr>
          <w:trHeight w:val="624" w:hRule="exac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新闻传播学类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2113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新闻学、传播学、新闻与传播、广播电视学、广播电视艺术学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公共卫生类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2114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社会医学与卫生事业管理、流行病与卫生统计学、劳动卫生与环境卫生学、儿少卫生与妇幼保健学、卫生毒理学、公共卫生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624" w:hRule="exac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管理类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2115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国际贸易学、国际商务、工商管理、工程管理、旅游管理、</w:t>
            </w:r>
          </w:p>
          <w:p>
            <w:pPr>
              <w:widowControl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行政管理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015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624" w:hRule="exac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2116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电子政务、信息管理与电子政务、产业组织与管理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1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双一流</w:t>
            </w:r>
            <w:r>
              <w:rPr>
                <w:rFonts w:hint="eastAsia" w:ascii="Times New Roman" w:hAnsi="Times New Roman" w:eastAsia="仿宋_GB2312" w:cs="Times New Roman"/>
                <w:sz w:val="15"/>
                <w:szCs w:val="15"/>
                <w:lang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高校（学科）</w:t>
            </w:r>
          </w:p>
        </w:tc>
      </w:tr>
      <w:tr>
        <w:trPr>
          <w:trHeight w:val="964" w:hRule="exac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城建农业类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2117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建筑与土木工程、结构工程、市政工程、安全技术及工程、城市规划、风景园林、防灾减灾工程及防护工程、安全工程、供热供燃气通风及空调工程、农业科技组织与服务、农业信息化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  <w:tr>
        <w:trPr>
          <w:trHeight w:val="624" w:hRule="exac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  <w:t>教育学类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32"/>
                <w:lang w:val="en-US" w:eastAsia="zh-CN"/>
              </w:rPr>
              <w:t>2118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lang w:val="en-US" w:eastAsia="zh-CN"/>
              </w:rPr>
              <w:t>管理九级</w:t>
            </w:r>
          </w:p>
        </w:tc>
        <w:tc>
          <w:tcPr>
            <w:tcW w:w="582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学前教育学、职业技术教育、国际语言教育、教育管理</w:t>
            </w:r>
          </w:p>
        </w:tc>
        <w:tc>
          <w:tcPr>
            <w:tcW w:w="72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双一流</w:t>
            </w:r>
            <w:r>
              <w:rPr>
                <w:rFonts w:hint="eastAsia" w:ascii="Times New Roman" w:hAnsi="Times New Roman" w:eastAsia="仿宋_GB2312" w:cs="Times New Roman"/>
                <w:sz w:val="15"/>
                <w:szCs w:val="15"/>
                <w:lang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sz w:val="15"/>
                <w:szCs w:val="15"/>
                <w:lang w:eastAsia="zh-CN"/>
              </w:rPr>
              <w:t>高校（学科）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lang w:eastAsia="zh-CN"/>
        </w:rPr>
      </w:pPr>
    </w:p>
    <w:sectPr>
      <w:pgSz w:w="11906" w:h="16838"/>
      <w:pgMar w:top="850" w:right="850" w:bottom="850" w:left="850" w:header="851" w:footer="992" w:gutter="0"/>
      <w:paperSrc w:first="0" w:other="0"/>
      <w:cols w:space="720" w:num="1"/>
      <w:rtlGutter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2021-10-23T11:14:00Z</dcterms:created>
  <dc:creator>Administrator</dc:creator>
  <cp:lastPrinted>2021-11-03T18:40:20Z</cp:lastPrinted>
  <dcterms:modified xsi:type="dcterms:W3CDTF">2021-11-03T18:44:31Z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8EBB661CB784482A9D4C65B609ADA0CC</vt:lpwstr>
  </property>
</Properties>
</file>