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0B09B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center"/>
        <w:rPr>
          <w:rFonts w:hint="eastAsia" w:ascii="黑体" w:hAnsi="黑体" w:eastAsia="黑体" w:cs="黑体"/>
          <w:color w:val="000000"/>
          <w:kern w:val="0"/>
          <w:sz w:val="32"/>
          <w:szCs w:val="32"/>
          <w:shd w:val="clear" w:color="auto" w:fill="FFFFFF"/>
          <w:lang w:val="en-US" w:eastAsia="zh-CN"/>
        </w:rPr>
      </w:pPr>
      <w:r>
        <w:rPr>
          <w:rFonts w:hint="eastAsia" w:ascii="黑体" w:hAnsi="黑体" w:eastAsia="黑体" w:cs="黑体"/>
          <w:color w:val="000000"/>
          <w:kern w:val="0"/>
          <w:sz w:val="32"/>
          <w:szCs w:val="32"/>
          <w:shd w:val="clear" w:color="auto" w:fill="FFFFFF"/>
          <w:lang w:val="en-US" w:eastAsia="zh-CN"/>
        </w:rPr>
        <w:t>附件1</w:t>
      </w:r>
    </w:p>
    <w:p w14:paraId="1C36FDD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center"/>
        <w:rPr>
          <w:rFonts w:hint="eastAsia" w:ascii="Times New Roman" w:hAnsi="Times New Roman" w:eastAsia="华文仿宋" w:cs="Times New Roman"/>
          <w:color w:val="000000"/>
          <w:kern w:val="0"/>
          <w:sz w:val="32"/>
          <w:szCs w:val="32"/>
          <w:shd w:val="clear" w:color="auto" w:fill="FFFFFF"/>
          <w:lang w:val="en-US" w:eastAsia="zh-CN"/>
        </w:rPr>
      </w:pPr>
    </w:p>
    <w:p w14:paraId="1454150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1590"/>
          <w:tab w:val="center" w:pos="6892"/>
        </w:tabs>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Times New Roman" w:hAnsi="Times New Roman" w:eastAsia="方正小标宋简体" w:cs="Times New Roman"/>
          <w:b w:val="0"/>
          <w:bCs w:val="0"/>
          <w:i w:val="0"/>
          <w:iCs w:val="0"/>
          <w:color w:val="000000"/>
          <w:kern w:val="0"/>
          <w:sz w:val="44"/>
          <w:szCs w:val="44"/>
          <w:u w:val="none"/>
          <w:lang w:val="en-US" w:eastAsia="zh-CN" w:bidi="ar"/>
        </w:rPr>
      </w:pPr>
      <w:r>
        <w:rPr>
          <w:rFonts w:hint="default" w:ascii="Times New Roman" w:hAnsi="Times New Roman" w:eastAsia="方正小标宋简体" w:cs="Times New Roman"/>
          <w:b w:val="0"/>
          <w:bCs w:val="0"/>
          <w:i w:val="0"/>
          <w:iCs w:val="0"/>
          <w:color w:val="000000"/>
          <w:kern w:val="0"/>
          <w:sz w:val="44"/>
          <w:szCs w:val="44"/>
          <w:u w:val="none"/>
          <w:lang w:val="en-US" w:eastAsia="zh-CN" w:bidi="ar"/>
        </w:rPr>
        <w:t>涧西区人民政府继续有效的行政规范性</w:t>
      </w:r>
    </w:p>
    <w:p w14:paraId="5594073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1590"/>
          <w:tab w:val="center" w:pos="6892"/>
        </w:tabs>
        <w:kinsoku/>
        <w:wordWrap/>
        <w:overflowPunct/>
        <w:topLinePunct w:val="0"/>
        <w:autoSpaceDE/>
        <w:autoSpaceDN/>
        <w:bidi w:val="0"/>
        <w:adjustRightInd/>
        <w:snapToGrid/>
        <w:spacing w:beforeAutospacing="0" w:afterAutospacing="0" w:line="560" w:lineRule="exact"/>
        <w:ind w:left="0" w:leftChars="0" w:right="0" w:rightChars="0" w:firstLine="0" w:firstLineChars="0"/>
        <w:jc w:val="center"/>
        <w:textAlignment w:val="auto"/>
        <w:outlineLvl w:val="9"/>
        <w:rPr>
          <w:rFonts w:hint="default" w:ascii="Times New Roman" w:hAnsi="Times New Roman" w:eastAsia="方正小标宋简体" w:cs="Times New Roman"/>
          <w:b w:val="0"/>
          <w:bCs w:val="0"/>
          <w:i w:val="0"/>
          <w:iCs w:val="0"/>
          <w:color w:val="000000"/>
          <w:kern w:val="0"/>
          <w:sz w:val="44"/>
          <w:szCs w:val="44"/>
          <w:u w:val="none"/>
          <w:lang w:val="en-US" w:eastAsia="zh-CN" w:bidi="ar"/>
        </w:rPr>
      </w:pPr>
      <w:bookmarkStart w:id="0" w:name="_GoBack"/>
      <w:bookmarkEnd w:id="0"/>
      <w:r>
        <w:rPr>
          <w:rFonts w:hint="default" w:ascii="Times New Roman" w:hAnsi="Times New Roman" w:eastAsia="方正小标宋简体" w:cs="Times New Roman"/>
          <w:b w:val="0"/>
          <w:bCs w:val="0"/>
          <w:i w:val="0"/>
          <w:iCs w:val="0"/>
          <w:color w:val="000000"/>
          <w:kern w:val="0"/>
          <w:sz w:val="44"/>
          <w:szCs w:val="44"/>
          <w:u w:val="none"/>
          <w:lang w:val="en-US" w:eastAsia="zh-CN" w:bidi="ar"/>
        </w:rPr>
        <w:t>文件</w:t>
      </w:r>
    </w:p>
    <w:p w14:paraId="70841743">
      <w:pPr>
        <w:pStyle w:val="2"/>
        <w:pageBreakBefore w:val="0"/>
        <w:kinsoku/>
        <w:wordWrap/>
        <w:overflowPunct/>
        <w:topLinePunct w:val="0"/>
        <w:autoSpaceDE/>
        <w:autoSpaceDN/>
        <w:bidi w:val="0"/>
        <w:adjustRightInd/>
        <w:snapToGrid/>
        <w:spacing w:line="560" w:lineRule="exact"/>
        <w:rPr>
          <w:rFonts w:hint="default"/>
          <w:lang w:val="en-US" w:eastAsia="zh-CN"/>
        </w:rPr>
      </w:pPr>
      <w:r>
        <w:rPr>
          <w:rFonts w:hint="default" w:ascii="Times New Roman" w:hAnsi="Times New Roman" w:eastAsia="方正小标宋简体" w:cs="Times New Roman"/>
          <w:b w:val="0"/>
          <w:bCs w:val="0"/>
          <w:i w:val="0"/>
          <w:iCs w:val="0"/>
          <w:color w:val="000000"/>
          <w:kern w:val="0"/>
          <w:sz w:val="44"/>
          <w:szCs w:val="44"/>
          <w:u w:val="none"/>
          <w:lang w:val="en-US" w:eastAsia="zh-CN" w:bidi="ar"/>
        </w:rPr>
        <w:t>目</w:t>
      </w:r>
      <w:r>
        <w:rPr>
          <w:rFonts w:hint="eastAsia" w:ascii="Times New Roman" w:hAnsi="Times New Roman" w:eastAsia="方正小标宋简体" w:cs="Times New Roman"/>
          <w:b w:val="0"/>
          <w:bCs w:val="0"/>
          <w:i w:val="0"/>
          <w:iCs w:val="0"/>
          <w:color w:val="000000"/>
          <w:kern w:val="0"/>
          <w:sz w:val="44"/>
          <w:szCs w:val="44"/>
          <w:u w:val="none"/>
          <w:lang w:val="en-US" w:eastAsia="zh-CN" w:bidi="ar"/>
        </w:rPr>
        <w:t xml:space="preserve">   </w:t>
      </w:r>
      <w:r>
        <w:rPr>
          <w:rFonts w:hint="default" w:ascii="Times New Roman" w:hAnsi="Times New Roman" w:eastAsia="方正小标宋简体" w:cs="Times New Roman"/>
          <w:b w:val="0"/>
          <w:bCs w:val="0"/>
          <w:i w:val="0"/>
          <w:iCs w:val="0"/>
          <w:color w:val="000000"/>
          <w:kern w:val="0"/>
          <w:sz w:val="44"/>
          <w:szCs w:val="44"/>
          <w:u w:val="none"/>
          <w:lang w:val="en-US" w:eastAsia="zh-CN" w:bidi="ar"/>
        </w:rPr>
        <w:t>录</w:t>
      </w:r>
    </w:p>
    <w:p w14:paraId="38A661F8">
      <w:pPr>
        <w:pStyle w:val="2"/>
        <w:pageBreakBefore w:val="0"/>
        <w:kinsoku/>
        <w:wordWrap/>
        <w:overflowPunct/>
        <w:topLinePunct w:val="0"/>
        <w:autoSpaceDE/>
        <w:autoSpaceDN/>
        <w:bidi w:val="0"/>
        <w:adjustRightInd/>
        <w:snapToGrid/>
        <w:spacing w:line="560" w:lineRule="exact"/>
        <w:jc w:val="center"/>
        <w:rPr>
          <w:rFonts w:hint="default"/>
          <w:lang w:val="en-US" w:eastAsia="zh-CN"/>
        </w:rPr>
      </w:pPr>
      <w:r>
        <w:rPr>
          <w:rFonts w:hint="eastAsia" w:ascii="Times New Roman" w:hAnsi="Times New Roman" w:cs="Times New Roman"/>
          <w:b w:val="0"/>
          <w:bCs w:val="0"/>
          <w:i w:val="0"/>
          <w:iCs w:val="0"/>
          <w:color w:val="000000"/>
          <w:kern w:val="0"/>
          <w:sz w:val="44"/>
          <w:szCs w:val="44"/>
          <w:u w:val="none"/>
          <w:lang w:val="en-US" w:eastAsia="zh-CN" w:bidi="ar"/>
        </w:rPr>
        <w:t>（15个）</w:t>
      </w:r>
    </w:p>
    <w:tbl>
      <w:tblPr>
        <w:tblStyle w:val="3"/>
        <w:tblW w:w="0" w:type="auto"/>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40"/>
        <w:gridCol w:w="6013"/>
        <w:gridCol w:w="2256"/>
      </w:tblGrid>
      <w:tr w14:paraId="04FC8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blHeader/>
        </w:trPr>
        <w:tc>
          <w:tcPr>
            <w:tcW w:w="640" w:type="dxa"/>
            <w:tcBorders>
              <w:top w:val="single" w:color="000000" w:sz="4" w:space="0"/>
              <w:left w:val="single" w:color="000000" w:sz="4" w:space="0"/>
              <w:bottom w:val="single" w:color="000000" w:sz="4" w:space="0"/>
              <w:right w:val="single" w:color="000000" w:sz="4" w:space="0"/>
            </w:tcBorders>
            <w:noWrap w:val="0"/>
            <w:vAlign w:val="center"/>
          </w:tcPr>
          <w:p w14:paraId="4538247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32"/>
                <w:szCs w:val="32"/>
                <w:u w:val="none"/>
              </w:rPr>
            </w:pPr>
            <w:r>
              <w:rPr>
                <w:rFonts w:hint="eastAsia" w:ascii="黑体" w:hAnsi="黑体" w:eastAsia="黑体" w:cs="黑体"/>
                <w:b w:val="0"/>
                <w:bCs w:val="0"/>
                <w:i w:val="0"/>
                <w:iCs w:val="0"/>
                <w:color w:val="000000"/>
                <w:kern w:val="0"/>
                <w:sz w:val="32"/>
                <w:szCs w:val="32"/>
                <w:u w:val="none"/>
                <w:lang w:val="en-US" w:eastAsia="zh-CN" w:bidi="ar"/>
              </w:rPr>
              <w:t>序号</w:t>
            </w:r>
          </w:p>
        </w:tc>
        <w:tc>
          <w:tcPr>
            <w:tcW w:w="6013" w:type="dxa"/>
            <w:tcBorders>
              <w:top w:val="single" w:color="000000" w:sz="4" w:space="0"/>
              <w:left w:val="single" w:color="000000" w:sz="4" w:space="0"/>
              <w:bottom w:val="single" w:color="000000" w:sz="4" w:space="0"/>
              <w:right w:val="single" w:color="000000" w:sz="4" w:space="0"/>
            </w:tcBorders>
            <w:noWrap w:val="0"/>
            <w:vAlign w:val="center"/>
          </w:tcPr>
          <w:p w14:paraId="20EB286C">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32"/>
                <w:szCs w:val="32"/>
                <w:u w:val="none"/>
              </w:rPr>
            </w:pPr>
            <w:r>
              <w:rPr>
                <w:rFonts w:hint="eastAsia" w:ascii="黑体" w:hAnsi="黑体" w:eastAsia="黑体" w:cs="黑体"/>
                <w:b w:val="0"/>
                <w:bCs w:val="0"/>
                <w:i w:val="0"/>
                <w:iCs w:val="0"/>
                <w:color w:val="000000"/>
                <w:kern w:val="0"/>
                <w:sz w:val="32"/>
                <w:szCs w:val="32"/>
                <w:u w:val="none"/>
                <w:lang w:val="en-US" w:eastAsia="zh-CN" w:bidi="ar"/>
              </w:rPr>
              <w:t>文 件 名 称</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14:paraId="75720A84">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32"/>
                <w:szCs w:val="32"/>
                <w:u w:val="none"/>
              </w:rPr>
            </w:pPr>
            <w:r>
              <w:rPr>
                <w:rFonts w:hint="eastAsia" w:ascii="黑体" w:hAnsi="黑体" w:eastAsia="黑体" w:cs="黑体"/>
                <w:b w:val="0"/>
                <w:bCs w:val="0"/>
                <w:i w:val="0"/>
                <w:iCs w:val="0"/>
                <w:color w:val="000000"/>
                <w:kern w:val="0"/>
                <w:sz w:val="32"/>
                <w:szCs w:val="32"/>
                <w:u w:val="none"/>
                <w:lang w:val="en-US" w:eastAsia="zh-CN" w:bidi="ar"/>
              </w:rPr>
              <w:t>文  号</w:t>
            </w:r>
          </w:p>
        </w:tc>
      </w:tr>
      <w:tr w14:paraId="3C55D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640" w:type="dxa"/>
            <w:tcBorders>
              <w:top w:val="single" w:color="000000" w:sz="4" w:space="0"/>
              <w:left w:val="single" w:color="000000" w:sz="4" w:space="0"/>
              <w:bottom w:val="single" w:color="000000" w:sz="4" w:space="0"/>
              <w:right w:val="single" w:color="000000" w:sz="4" w:space="0"/>
            </w:tcBorders>
            <w:noWrap w:val="0"/>
            <w:vAlign w:val="center"/>
          </w:tcPr>
          <w:p w14:paraId="361E9CB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1</w:t>
            </w:r>
          </w:p>
        </w:tc>
        <w:tc>
          <w:tcPr>
            <w:tcW w:w="6013" w:type="dxa"/>
            <w:tcBorders>
              <w:top w:val="single" w:color="000000" w:sz="4" w:space="0"/>
              <w:left w:val="single" w:color="000000" w:sz="4" w:space="0"/>
              <w:bottom w:val="single" w:color="000000" w:sz="4" w:space="0"/>
              <w:right w:val="single" w:color="000000" w:sz="4" w:space="0"/>
            </w:tcBorders>
            <w:noWrap w:val="0"/>
            <w:vAlign w:val="center"/>
          </w:tcPr>
          <w:p w14:paraId="4454A139">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涧西区人民政府关于取消和调整行政审批事项的决定</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14:paraId="6F09196B">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w:t>
            </w:r>
          </w:p>
          <w:p w14:paraId="250F68EB">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〔2017〕6号</w:t>
            </w:r>
          </w:p>
        </w:tc>
      </w:tr>
      <w:tr w14:paraId="5915A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640" w:type="dxa"/>
            <w:tcBorders>
              <w:top w:val="single" w:color="000000" w:sz="4" w:space="0"/>
              <w:left w:val="single" w:color="000000" w:sz="4" w:space="0"/>
              <w:bottom w:val="single" w:color="000000" w:sz="4" w:space="0"/>
              <w:right w:val="single" w:color="000000" w:sz="4" w:space="0"/>
            </w:tcBorders>
            <w:noWrap w:val="0"/>
            <w:vAlign w:val="center"/>
          </w:tcPr>
          <w:p w14:paraId="5E2EE92F">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w:t>
            </w:r>
          </w:p>
        </w:tc>
        <w:tc>
          <w:tcPr>
            <w:tcW w:w="6013" w:type="dxa"/>
            <w:tcBorders>
              <w:top w:val="single" w:color="000000" w:sz="4" w:space="0"/>
              <w:left w:val="single" w:color="000000" w:sz="4" w:space="0"/>
              <w:bottom w:val="single" w:color="000000" w:sz="4" w:space="0"/>
              <w:right w:val="single" w:color="000000" w:sz="4" w:space="0"/>
            </w:tcBorders>
            <w:noWrap w:val="0"/>
            <w:vAlign w:val="center"/>
          </w:tcPr>
          <w:p w14:paraId="053B9114">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w:t>
            </w:r>
            <w:r>
              <w:rPr>
                <w:rFonts w:hint="eastAsia" w:ascii="仿宋" w:hAnsi="仿宋" w:eastAsia="仿宋"/>
                <w:color w:val="000000"/>
                <w:sz w:val="32"/>
                <w:szCs w:val="32"/>
                <w:lang w:val="en-US" w:eastAsia="zh-CN"/>
              </w:rPr>
              <w:t>办公室</w:t>
            </w:r>
            <w:r>
              <w:rPr>
                <w:rFonts w:hint="default" w:ascii="仿宋" w:hAnsi="仿宋" w:eastAsia="仿宋"/>
                <w:color w:val="000000"/>
                <w:sz w:val="32"/>
                <w:szCs w:val="32"/>
                <w:lang w:val="en-US" w:eastAsia="zh-CN"/>
              </w:rPr>
              <w:t>关于清理规范一批区政府部门证明事项的通知</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14:paraId="099397FD">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w:t>
            </w:r>
          </w:p>
          <w:p w14:paraId="6031D067">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〔2017〕40号</w:t>
            </w:r>
          </w:p>
        </w:tc>
      </w:tr>
      <w:tr w14:paraId="5DA95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640" w:type="dxa"/>
            <w:tcBorders>
              <w:top w:val="single" w:color="000000" w:sz="4" w:space="0"/>
              <w:left w:val="single" w:color="000000" w:sz="4" w:space="0"/>
              <w:bottom w:val="single" w:color="000000" w:sz="4" w:space="0"/>
              <w:right w:val="single" w:color="000000" w:sz="4" w:space="0"/>
            </w:tcBorders>
            <w:noWrap w:val="0"/>
            <w:vAlign w:val="center"/>
          </w:tcPr>
          <w:p w14:paraId="6C2C420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3</w:t>
            </w:r>
          </w:p>
        </w:tc>
        <w:tc>
          <w:tcPr>
            <w:tcW w:w="6013" w:type="dxa"/>
            <w:tcBorders>
              <w:top w:val="single" w:color="000000" w:sz="4" w:space="0"/>
              <w:left w:val="single" w:color="000000" w:sz="4" w:space="0"/>
              <w:bottom w:val="single" w:color="000000" w:sz="4" w:space="0"/>
              <w:right w:val="single" w:color="000000" w:sz="4" w:space="0"/>
            </w:tcBorders>
            <w:noWrap w:val="0"/>
            <w:vAlign w:val="center"/>
          </w:tcPr>
          <w:p w14:paraId="6C93337D">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w:t>
            </w:r>
            <w:r>
              <w:rPr>
                <w:rFonts w:hint="eastAsia" w:ascii="仿宋" w:hAnsi="仿宋" w:eastAsia="仿宋"/>
                <w:color w:val="000000"/>
                <w:sz w:val="32"/>
                <w:szCs w:val="32"/>
                <w:lang w:val="en-US" w:eastAsia="zh-CN"/>
              </w:rPr>
              <w:t>办公室</w:t>
            </w:r>
            <w:r>
              <w:rPr>
                <w:rFonts w:hint="default" w:ascii="仿宋" w:hAnsi="仿宋" w:eastAsia="仿宋"/>
                <w:color w:val="000000"/>
                <w:sz w:val="32"/>
                <w:szCs w:val="32"/>
                <w:lang w:val="en-US" w:eastAsia="zh-CN"/>
              </w:rPr>
              <w:t>关于印发涧西区推进医疗卫生与养老服务相结合工作的实施方案的通知</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14:paraId="6668BA9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w:t>
            </w:r>
          </w:p>
          <w:p w14:paraId="601885F7">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〔2017〕46号</w:t>
            </w:r>
          </w:p>
        </w:tc>
      </w:tr>
      <w:tr w14:paraId="70206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640" w:type="dxa"/>
            <w:tcBorders>
              <w:top w:val="single" w:color="000000" w:sz="4" w:space="0"/>
              <w:left w:val="single" w:color="000000" w:sz="4" w:space="0"/>
              <w:bottom w:val="single" w:color="000000" w:sz="4" w:space="0"/>
              <w:right w:val="single" w:color="000000" w:sz="4" w:space="0"/>
            </w:tcBorders>
            <w:noWrap w:val="0"/>
            <w:vAlign w:val="center"/>
          </w:tcPr>
          <w:p w14:paraId="747C071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4</w:t>
            </w:r>
          </w:p>
        </w:tc>
        <w:tc>
          <w:tcPr>
            <w:tcW w:w="6013" w:type="dxa"/>
            <w:tcBorders>
              <w:top w:val="single" w:color="000000" w:sz="4" w:space="0"/>
              <w:left w:val="single" w:color="000000" w:sz="4" w:space="0"/>
              <w:bottom w:val="single" w:color="000000" w:sz="4" w:space="0"/>
              <w:right w:val="single" w:color="000000" w:sz="4" w:space="0"/>
            </w:tcBorders>
            <w:noWrap w:val="0"/>
            <w:vAlign w:val="center"/>
          </w:tcPr>
          <w:p w14:paraId="11166F3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w:t>
            </w:r>
            <w:r>
              <w:rPr>
                <w:rFonts w:hint="eastAsia" w:ascii="仿宋" w:hAnsi="仿宋" w:eastAsia="仿宋"/>
                <w:color w:val="000000"/>
                <w:sz w:val="32"/>
                <w:szCs w:val="32"/>
                <w:lang w:val="en-US" w:eastAsia="zh-CN"/>
              </w:rPr>
              <w:t>办公室</w:t>
            </w:r>
            <w:r>
              <w:rPr>
                <w:rFonts w:hint="default" w:ascii="仿宋" w:hAnsi="仿宋" w:eastAsia="仿宋"/>
                <w:color w:val="000000"/>
                <w:sz w:val="32"/>
                <w:szCs w:val="32"/>
                <w:lang w:val="en-US" w:eastAsia="zh-CN"/>
              </w:rPr>
              <w:t>关于印发涧西区生态环境损害赔偿制度改革实施方案的通知</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14:paraId="7CCF3A49">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w:t>
            </w:r>
          </w:p>
          <w:p w14:paraId="7CF53A0D">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〔2018〕47号</w:t>
            </w:r>
          </w:p>
        </w:tc>
      </w:tr>
      <w:tr w14:paraId="4ED6C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640" w:type="dxa"/>
            <w:tcBorders>
              <w:top w:val="single" w:color="000000" w:sz="4" w:space="0"/>
              <w:left w:val="single" w:color="000000" w:sz="4" w:space="0"/>
              <w:bottom w:val="single" w:color="000000" w:sz="4" w:space="0"/>
              <w:right w:val="single" w:color="000000" w:sz="4" w:space="0"/>
            </w:tcBorders>
            <w:noWrap w:val="0"/>
            <w:vAlign w:val="center"/>
          </w:tcPr>
          <w:p w14:paraId="5A8F993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5</w:t>
            </w:r>
          </w:p>
        </w:tc>
        <w:tc>
          <w:tcPr>
            <w:tcW w:w="6013" w:type="dxa"/>
            <w:tcBorders>
              <w:top w:val="single" w:color="000000" w:sz="4" w:space="0"/>
              <w:left w:val="single" w:color="000000" w:sz="4" w:space="0"/>
              <w:bottom w:val="single" w:color="000000" w:sz="4" w:space="0"/>
              <w:right w:val="single" w:color="000000" w:sz="4" w:space="0"/>
            </w:tcBorders>
            <w:noWrap w:val="0"/>
            <w:vAlign w:val="center"/>
          </w:tcPr>
          <w:p w14:paraId="52936366">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w:t>
            </w:r>
            <w:r>
              <w:rPr>
                <w:rFonts w:hint="eastAsia" w:ascii="仿宋" w:hAnsi="仿宋" w:eastAsia="仿宋"/>
                <w:color w:val="000000"/>
                <w:sz w:val="32"/>
                <w:szCs w:val="32"/>
                <w:lang w:val="en-US" w:eastAsia="zh-CN"/>
              </w:rPr>
              <w:t>办公室</w:t>
            </w:r>
            <w:r>
              <w:rPr>
                <w:rFonts w:hint="default" w:ascii="仿宋" w:hAnsi="仿宋" w:eastAsia="仿宋"/>
                <w:color w:val="000000"/>
                <w:sz w:val="32"/>
                <w:szCs w:val="32"/>
                <w:lang w:val="en-US" w:eastAsia="zh-CN"/>
              </w:rPr>
              <w:t>关于印发涧西区居家和社区养老服务改革试点实施方案的通知</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14:paraId="28D7DDA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w:t>
            </w:r>
          </w:p>
          <w:p w14:paraId="239CA01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〔2019〕8号</w:t>
            </w:r>
          </w:p>
        </w:tc>
      </w:tr>
      <w:tr w14:paraId="350B8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640" w:type="dxa"/>
            <w:tcBorders>
              <w:top w:val="single" w:color="000000" w:sz="4" w:space="0"/>
              <w:left w:val="single" w:color="000000" w:sz="4" w:space="0"/>
              <w:bottom w:val="single" w:color="000000" w:sz="4" w:space="0"/>
              <w:right w:val="single" w:color="000000" w:sz="4" w:space="0"/>
            </w:tcBorders>
            <w:noWrap w:val="0"/>
            <w:vAlign w:val="center"/>
          </w:tcPr>
          <w:p w14:paraId="4C0BAC11">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6</w:t>
            </w:r>
          </w:p>
        </w:tc>
        <w:tc>
          <w:tcPr>
            <w:tcW w:w="6013" w:type="dxa"/>
            <w:tcBorders>
              <w:top w:val="single" w:color="000000" w:sz="4" w:space="0"/>
              <w:left w:val="single" w:color="000000" w:sz="4" w:space="0"/>
              <w:bottom w:val="single" w:color="000000" w:sz="4" w:space="0"/>
              <w:right w:val="single" w:color="000000" w:sz="4" w:space="0"/>
            </w:tcBorders>
            <w:noWrap w:val="0"/>
            <w:vAlign w:val="center"/>
          </w:tcPr>
          <w:p w14:paraId="4804305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涧西区人民政府关于在市场监管领域全面推行部门联合“双随机、一公开”监管的实施意见</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14:paraId="5B81BDC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w:t>
            </w:r>
          </w:p>
          <w:p w14:paraId="6A09F214">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〔2020〕2号</w:t>
            </w:r>
          </w:p>
        </w:tc>
      </w:tr>
      <w:tr w14:paraId="6AE53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640" w:type="dxa"/>
            <w:tcBorders>
              <w:top w:val="single" w:color="000000" w:sz="4" w:space="0"/>
              <w:left w:val="single" w:color="000000" w:sz="4" w:space="0"/>
              <w:bottom w:val="single" w:color="000000" w:sz="4" w:space="0"/>
              <w:right w:val="single" w:color="000000" w:sz="4" w:space="0"/>
            </w:tcBorders>
            <w:noWrap w:val="0"/>
            <w:vAlign w:val="center"/>
          </w:tcPr>
          <w:p w14:paraId="6D1ADB2D">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7</w:t>
            </w:r>
          </w:p>
        </w:tc>
        <w:tc>
          <w:tcPr>
            <w:tcW w:w="6013" w:type="dxa"/>
            <w:tcBorders>
              <w:top w:val="single" w:color="000000" w:sz="4" w:space="0"/>
              <w:left w:val="single" w:color="000000" w:sz="4" w:space="0"/>
              <w:bottom w:val="single" w:color="000000" w:sz="4" w:space="0"/>
              <w:right w:val="single" w:color="000000" w:sz="4" w:space="0"/>
            </w:tcBorders>
            <w:noWrap w:val="0"/>
            <w:vAlign w:val="center"/>
          </w:tcPr>
          <w:p w14:paraId="2CEA31CB">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涧西区人民政府办公室关于印发涧西区畜禽养殖禁养区调整方案的通知</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14:paraId="51230FF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w:t>
            </w:r>
          </w:p>
          <w:p w14:paraId="6736D90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〔2020〕1号</w:t>
            </w:r>
          </w:p>
        </w:tc>
      </w:tr>
      <w:tr w14:paraId="55C01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3" w:hRule="atLeast"/>
        </w:trPr>
        <w:tc>
          <w:tcPr>
            <w:tcW w:w="640" w:type="dxa"/>
            <w:tcBorders>
              <w:top w:val="single" w:color="000000" w:sz="4" w:space="0"/>
              <w:left w:val="single" w:color="000000" w:sz="4" w:space="0"/>
              <w:bottom w:val="single" w:color="000000" w:sz="4" w:space="0"/>
              <w:right w:val="single" w:color="000000" w:sz="4" w:space="0"/>
            </w:tcBorders>
            <w:noWrap w:val="0"/>
            <w:vAlign w:val="center"/>
          </w:tcPr>
          <w:p w14:paraId="52BE679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8</w:t>
            </w:r>
          </w:p>
        </w:tc>
        <w:tc>
          <w:tcPr>
            <w:tcW w:w="6013" w:type="dxa"/>
            <w:tcBorders>
              <w:top w:val="single" w:color="000000" w:sz="4" w:space="0"/>
              <w:left w:val="single" w:color="000000" w:sz="4" w:space="0"/>
              <w:bottom w:val="single" w:color="000000" w:sz="4" w:space="0"/>
              <w:right w:val="single" w:color="000000" w:sz="4" w:space="0"/>
            </w:tcBorders>
            <w:noWrap w:val="0"/>
            <w:vAlign w:val="center"/>
          </w:tcPr>
          <w:p w14:paraId="2A64DEA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涧西区人民政府办公室关于印发涧西区根治拖欠农民工工资工作实施方案的通知</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14:paraId="17728339">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洛涧政办〔2020〕14号</w:t>
            </w:r>
          </w:p>
        </w:tc>
      </w:tr>
    </w:tbl>
    <w:p w14:paraId="6296FE64">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pPr>
    </w:p>
    <w:p w14:paraId="579FA110">
      <w:pPr>
        <w:pStyle w:val="2"/>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0"/>
      </w:pPr>
    </w:p>
    <w:tbl>
      <w:tblPr>
        <w:tblStyle w:val="3"/>
        <w:tblW w:w="0" w:type="auto"/>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8"/>
        <w:gridCol w:w="6089"/>
        <w:gridCol w:w="2176"/>
      </w:tblGrid>
      <w:tr w14:paraId="1894F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blHeader/>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4D7D3BED">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32"/>
                <w:szCs w:val="32"/>
                <w:u w:val="none"/>
              </w:rPr>
            </w:pPr>
            <w:r>
              <w:rPr>
                <w:rFonts w:hint="eastAsia" w:ascii="黑体" w:hAnsi="黑体" w:eastAsia="黑体" w:cs="黑体"/>
                <w:b w:val="0"/>
                <w:bCs w:val="0"/>
                <w:i w:val="0"/>
                <w:iCs w:val="0"/>
                <w:color w:val="000000"/>
                <w:kern w:val="0"/>
                <w:sz w:val="32"/>
                <w:szCs w:val="32"/>
                <w:u w:val="none"/>
                <w:lang w:val="en-US" w:eastAsia="zh-CN" w:bidi="ar"/>
              </w:rPr>
              <w:t>序 号</w:t>
            </w:r>
          </w:p>
        </w:tc>
        <w:tc>
          <w:tcPr>
            <w:tcW w:w="6089" w:type="dxa"/>
            <w:tcBorders>
              <w:top w:val="single" w:color="000000" w:sz="4" w:space="0"/>
              <w:left w:val="single" w:color="000000" w:sz="4" w:space="0"/>
              <w:bottom w:val="single" w:color="000000" w:sz="4" w:space="0"/>
              <w:right w:val="single" w:color="000000" w:sz="4" w:space="0"/>
            </w:tcBorders>
            <w:noWrap w:val="0"/>
            <w:vAlign w:val="center"/>
          </w:tcPr>
          <w:p w14:paraId="0C0295FC">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32"/>
                <w:szCs w:val="32"/>
                <w:u w:val="none"/>
              </w:rPr>
            </w:pPr>
            <w:r>
              <w:rPr>
                <w:rFonts w:hint="eastAsia" w:ascii="黑体" w:hAnsi="黑体" w:eastAsia="黑体" w:cs="黑体"/>
                <w:b w:val="0"/>
                <w:bCs w:val="0"/>
                <w:i w:val="0"/>
                <w:iCs w:val="0"/>
                <w:color w:val="000000"/>
                <w:kern w:val="0"/>
                <w:sz w:val="32"/>
                <w:szCs w:val="32"/>
                <w:u w:val="none"/>
                <w:lang w:val="en-US" w:eastAsia="zh-CN" w:bidi="ar"/>
              </w:rPr>
              <w:t>文 件 名 称</w:t>
            </w:r>
          </w:p>
        </w:tc>
        <w:tc>
          <w:tcPr>
            <w:tcW w:w="2176" w:type="dxa"/>
            <w:tcBorders>
              <w:top w:val="single" w:color="000000" w:sz="4" w:space="0"/>
              <w:left w:val="single" w:color="000000" w:sz="4" w:space="0"/>
              <w:bottom w:val="single" w:color="000000" w:sz="4" w:space="0"/>
              <w:right w:val="single" w:color="000000" w:sz="4" w:space="0"/>
            </w:tcBorders>
            <w:noWrap w:val="0"/>
            <w:vAlign w:val="center"/>
          </w:tcPr>
          <w:p w14:paraId="19C76259">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黑体" w:hAnsi="黑体" w:eastAsia="黑体" w:cs="黑体"/>
                <w:b w:val="0"/>
                <w:bCs w:val="0"/>
                <w:i w:val="0"/>
                <w:iCs w:val="0"/>
                <w:color w:val="000000"/>
                <w:sz w:val="32"/>
                <w:szCs w:val="32"/>
                <w:u w:val="none"/>
              </w:rPr>
            </w:pPr>
            <w:r>
              <w:rPr>
                <w:rFonts w:hint="eastAsia" w:ascii="黑体" w:hAnsi="黑体" w:eastAsia="黑体" w:cs="黑体"/>
                <w:b w:val="0"/>
                <w:bCs w:val="0"/>
                <w:i w:val="0"/>
                <w:iCs w:val="0"/>
                <w:color w:val="000000"/>
                <w:kern w:val="0"/>
                <w:sz w:val="32"/>
                <w:szCs w:val="32"/>
                <w:u w:val="none"/>
                <w:lang w:val="en-US" w:eastAsia="zh-CN" w:bidi="ar"/>
              </w:rPr>
              <w:t>文  号</w:t>
            </w:r>
          </w:p>
        </w:tc>
      </w:tr>
      <w:tr w14:paraId="36BCB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187D88C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 w:hAnsi="仿宋" w:eastAsia="仿宋"/>
                <w:color w:val="000000"/>
                <w:sz w:val="32"/>
                <w:szCs w:val="32"/>
                <w:lang w:val="en-US" w:eastAsia="zh-CN"/>
              </w:rPr>
            </w:pPr>
            <w:r>
              <w:rPr>
                <w:rFonts w:hint="eastAsia" w:ascii="仿宋" w:hAnsi="仿宋" w:eastAsia="仿宋"/>
                <w:color w:val="000000"/>
                <w:sz w:val="32"/>
                <w:szCs w:val="32"/>
                <w:lang w:val="en-US" w:eastAsia="zh-CN"/>
              </w:rPr>
              <w:t>9</w:t>
            </w:r>
          </w:p>
        </w:tc>
        <w:tc>
          <w:tcPr>
            <w:tcW w:w="6089" w:type="dxa"/>
            <w:tcBorders>
              <w:top w:val="single" w:color="000000" w:sz="4" w:space="0"/>
              <w:left w:val="single" w:color="000000" w:sz="4" w:space="0"/>
              <w:bottom w:val="single" w:color="000000" w:sz="4" w:space="0"/>
              <w:right w:val="single" w:color="000000" w:sz="4" w:space="0"/>
            </w:tcBorders>
            <w:noWrap w:val="0"/>
            <w:vAlign w:val="center"/>
          </w:tcPr>
          <w:p w14:paraId="2D49CEDD">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涧西区人民政府关于对被征地农民参加基本养老保险实施补贴的意见</w:t>
            </w:r>
          </w:p>
        </w:tc>
        <w:tc>
          <w:tcPr>
            <w:tcW w:w="2176" w:type="dxa"/>
            <w:tcBorders>
              <w:top w:val="single" w:color="000000" w:sz="4" w:space="0"/>
              <w:left w:val="single" w:color="000000" w:sz="4" w:space="0"/>
              <w:bottom w:val="single" w:color="000000" w:sz="4" w:space="0"/>
              <w:right w:val="single" w:color="000000" w:sz="4" w:space="0"/>
            </w:tcBorders>
            <w:noWrap w:val="0"/>
            <w:vAlign w:val="center"/>
          </w:tcPr>
          <w:p w14:paraId="0BE4DB26">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w:t>
            </w:r>
          </w:p>
          <w:p w14:paraId="61508A07">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〔2021〕23号</w:t>
            </w:r>
          </w:p>
        </w:tc>
      </w:tr>
      <w:tr w14:paraId="7BF76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6AC61576">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eastAsia" w:ascii="仿宋" w:hAnsi="仿宋" w:eastAsia="仿宋"/>
                <w:color w:val="000000"/>
                <w:sz w:val="32"/>
                <w:szCs w:val="32"/>
                <w:lang w:val="en-US" w:eastAsia="zh-CN"/>
              </w:rPr>
              <w:t>10</w:t>
            </w:r>
          </w:p>
        </w:tc>
        <w:tc>
          <w:tcPr>
            <w:tcW w:w="6089" w:type="dxa"/>
            <w:tcBorders>
              <w:top w:val="single" w:color="000000" w:sz="4" w:space="0"/>
              <w:left w:val="single" w:color="000000" w:sz="4" w:space="0"/>
              <w:bottom w:val="single" w:color="000000" w:sz="4" w:space="0"/>
              <w:right w:val="single" w:color="000000" w:sz="4" w:space="0"/>
            </w:tcBorders>
            <w:noWrap w:val="0"/>
            <w:vAlign w:val="center"/>
          </w:tcPr>
          <w:p w14:paraId="31265F5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涧西区人民政府办公室关于印发涧西区中小微企业还贷周转金管理办法的通知</w:t>
            </w:r>
          </w:p>
        </w:tc>
        <w:tc>
          <w:tcPr>
            <w:tcW w:w="2176" w:type="dxa"/>
            <w:tcBorders>
              <w:top w:val="single" w:color="000000" w:sz="4" w:space="0"/>
              <w:left w:val="single" w:color="000000" w:sz="4" w:space="0"/>
              <w:bottom w:val="single" w:color="000000" w:sz="4" w:space="0"/>
              <w:right w:val="single" w:color="000000" w:sz="4" w:space="0"/>
            </w:tcBorders>
            <w:noWrap w:val="0"/>
            <w:vAlign w:val="center"/>
          </w:tcPr>
          <w:p w14:paraId="2B49C527">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洛涧政办〔2022〕7号</w:t>
            </w:r>
          </w:p>
        </w:tc>
      </w:tr>
      <w:tr w14:paraId="6C5AB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167811C3">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1</w:t>
            </w:r>
            <w:r>
              <w:rPr>
                <w:rFonts w:hint="eastAsia" w:ascii="仿宋" w:hAnsi="仿宋" w:eastAsia="仿宋"/>
                <w:color w:val="000000"/>
                <w:sz w:val="32"/>
                <w:szCs w:val="32"/>
                <w:lang w:val="en-US" w:eastAsia="zh-CN"/>
              </w:rPr>
              <w:t>1</w:t>
            </w:r>
          </w:p>
        </w:tc>
        <w:tc>
          <w:tcPr>
            <w:tcW w:w="6089" w:type="dxa"/>
            <w:tcBorders>
              <w:top w:val="single" w:color="000000" w:sz="4" w:space="0"/>
              <w:left w:val="single" w:color="000000" w:sz="4" w:space="0"/>
              <w:bottom w:val="single" w:color="000000" w:sz="4" w:space="0"/>
              <w:right w:val="single" w:color="000000" w:sz="4" w:space="0"/>
            </w:tcBorders>
            <w:noWrap w:val="0"/>
            <w:vAlign w:val="center"/>
          </w:tcPr>
          <w:p w14:paraId="23B579EE">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s="Times New Roman"/>
                <w:color w:val="000000"/>
                <w:sz w:val="32"/>
                <w:szCs w:val="32"/>
                <w:lang w:val="en-US" w:eastAsia="zh-CN"/>
              </w:rPr>
              <w:t>涧西区人民政府办公室关于印发涧西区促进3岁以下婴幼儿照护服务发展实施方案的通知</w:t>
            </w:r>
          </w:p>
        </w:tc>
        <w:tc>
          <w:tcPr>
            <w:tcW w:w="2176" w:type="dxa"/>
            <w:tcBorders>
              <w:top w:val="single" w:color="000000" w:sz="4" w:space="0"/>
              <w:left w:val="single" w:color="000000" w:sz="4" w:space="0"/>
              <w:bottom w:val="single" w:color="000000" w:sz="4" w:space="0"/>
              <w:right w:val="single" w:color="000000" w:sz="4" w:space="0"/>
            </w:tcBorders>
            <w:noWrap w:val="0"/>
            <w:vAlign w:val="center"/>
          </w:tcPr>
          <w:p w14:paraId="60326751">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洛涧政办〔2022〕10号</w:t>
            </w:r>
          </w:p>
        </w:tc>
      </w:tr>
      <w:tr w14:paraId="725DE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6E220CDE">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1</w:t>
            </w:r>
            <w:r>
              <w:rPr>
                <w:rFonts w:hint="eastAsia" w:ascii="仿宋" w:hAnsi="仿宋" w:eastAsia="仿宋"/>
                <w:color w:val="000000"/>
                <w:sz w:val="32"/>
                <w:szCs w:val="32"/>
                <w:lang w:val="en-US" w:eastAsia="zh-CN"/>
              </w:rPr>
              <w:t>2</w:t>
            </w:r>
          </w:p>
        </w:tc>
        <w:tc>
          <w:tcPr>
            <w:tcW w:w="6089" w:type="dxa"/>
            <w:tcBorders>
              <w:top w:val="single" w:color="000000" w:sz="4" w:space="0"/>
              <w:left w:val="single" w:color="000000" w:sz="4" w:space="0"/>
              <w:bottom w:val="single" w:color="000000" w:sz="4" w:space="0"/>
              <w:right w:val="single" w:color="000000" w:sz="4" w:space="0"/>
            </w:tcBorders>
            <w:noWrap w:val="0"/>
            <w:vAlign w:val="center"/>
          </w:tcPr>
          <w:p w14:paraId="69CF398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涧西区人民政府办公室关于印发洛阳市涧西区扶贫贷款贴息办法的通知</w:t>
            </w:r>
          </w:p>
        </w:tc>
        <w:tc>
          <w:tcPr>
            <w:tcW w:w="2176" w:type="dxa"/>
            <w:tcBorders>
              <w:top w:val="single" w:color="000000" w:sz="4" w:space="0"/>
              <w:left w:val="single" w:color="000000" w:sz="4" w:space="0"/>
              <w:bottom w:val="single" w:color="000000" w:sz="4" w:space="0"/>
              <w:right w:val="single" w:color="000000" w:sz="4" w:space="0"/>
            </w:tcBorders>
            <w:noWrap w:val="0"/>
            <w:vAlign w:val="center"/>
          </w:tcPr>
          <w:p w14:paraId="44646874">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洛涧政办〔2022〕16号</w:t>
            </w:r>
          </w:p>
        </w:tc>
      </w:tr>
      <w:tr w14:paraId="3C042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17E7C63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1</w:t>
            </w:r>
            <w:r>
              <w:rPr>
                <w:rFonts w:hint="eastAsia" w:ascii="仿宋" w:hAnsi="仿宋" w:eastAsia="仿宋"/>
                <w:color w:val="000000"/>
                <w:sz w:val="32"/>
                <w:szCs w:val="32"/>
                <w:lang w:val="en-US" w:eastAsia="zh-CN"/>
              </w:rPr>
              <w:t>3</w:t>
            </w:r>
          </w:p>
        </w:tc>
        <w:tc>
          <w:tcPr>
            <w:tcW w:w="6089" w:type="dxa"/>
            <w:tcBorders>
              <w:top w:val="single" w:color="000000" w:sz="4" w:space="0"/>
              <w:left w:val="single" w:color="000000" w:sz="4" w:space="0"/>
              <w:bottom w:val="single" w:color="000000" w:sz="4" w:space="0"/>
              <w:right w:val="single" w:color="000000" w:sz="4" w:space="0"/>
            </w:tcBorders>
            <w:noWrap w:val="0"/>
            <w:vAlign w:val="center"/>
          </w:tcPr>
          <w:p w14:paraId="2050320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涧西区人民政府关于印发涧西区政府投资项目评审管理办法的通知</w:t>
            </w:r>
          </w:p>
        </w:tc>
        <w:tc>
          <w:tcPr>
            <w:tcW w:w="2176" w:type="dxa"/>
            <w:tcBorders>
              <w:top w:val="single" w:color="000000" w:sz="4" w:space="0"/>
              <w:left w:val="single" w:color="000000" w:sz="4" w:space="0"/>
              <w:bottom w:val="single" w:color="000000" w:sz="4" w:space="0"/>
              <w:right w:val="single" w:color="000000" w:sz="4" w:space="0"/>
            </w:tcBorders>
            <w:noWrap w:val="0"/>
            <w:vAlign w:val="center"/>
          </w:tcPr>
          <w:p w14:paraId="59AEB370">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w:t>
            </w:r>
          </w:p>
          <w:p w14:paraId="4B51AB21">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〔2023〕30号</w:t>
            </w:r>
          </w:p>
        </w:tc>
      </w:tr>
      <w:tr w14:paraId="47C56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5C92090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eastAsia" w:ascii="仿宋" w:hAnsi="仿宋" w:eastAsia="仿宋"/>
                <w:color w:val="000000"/>
                <w:sz w:val="32"/>
                <w:szCs w:val="32"/>
                <w:lang w:val="en-US" w:eastAsia="zh-CN"/>
              </w:rPr>
              <w:t>14</w:t>
            </w:r>
          </w:p>
        </w:tc>
        <w:tc>
          <w:tcPr>
            <w:tcW w:w="6089" w:type="dxa"/>
            <w:tcBorders>
              <w:top w:val="single" w:color="000000" w:sz="4" w:space="0"/>
              <w:left w:val="single" w:color="000000" w:sz="4" w:space="0"/>
              <w:bottom w:val="single" w:color="000000" w:sz="4" w:space="0"/>
              <w:right w:val="single" w:color="000000" w:sz="4" w:space="0"/>
            </w:tcBorders>
            <w:noWrap w:val="0"/>
            <w:vAlign w:val="center"/>
          </w:tcPr>
          <w:p w14:paraId="5427C9E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涧西区人民政府办公室关于印发洛阳市涧西区既有住宅加装电梯实施办法的通知</w:t>
            </w:r>
          </w:p>
        </w:tc>
        <w:tc>
          <w:tcPr>
            <w:tcW w:w="2176" w:type="dxa"/>
            <w:tcBorders>
              <w:top w:val="single" w:color="000000" w:sz="4" w:space="0"/>
              <w:left w:val="single" w:color="000000" w:sz="4" w:space="0"/>
              <w:bottom w:val="single" w:color="000000" w:sz="4" w:space="0"/>
              <w:right w:val="single" w:color="000000" w:sz="4" w:space="0"/>
            </w:tcBorders>
            <w:noWrap w:val="0"/>
            <w:vAlign w:val="center"/>
          </w:tcPr>
          <w:p w14:paraId="0D9DEE16">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洛涧政办〔2023〕12号</w:t>
            </w:r>
          </w:p>
        </w:tc>
      </w:tr>
      <w:tr w14:paraId="6BD85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78" w:type="dxa"/>
            <w:tcBorders>
              <w:top w:val="single" w:color="000000" w:sz="4" w:space="0"/>
              <w:left w:val="single" w:color="000000" w:sz="4" w:space="0"/>
              <w:bottom w:val="single" w:color="000000" w:sz="4" w:space="0"/>
              <w:right w:val="single" w:color="000000" w:sz="4" w:space="0"/>
            </w:tcBorders>
            <w:noWrap w:val="0"/>
            <w:vAlign w:val="center"/>
          </w:tcPr>
          <w:p w14:paraId="5FC48871">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1</w:t>
            </w:r>
            <w:r>
              <w:rPr>
                <w:rFonts w:hint="eastAsia" w:ascii="仿宋" w:hAnsi="仿宋" w:eastAsia="仿宋"/>
                <w:color w:val="000000"/>
                <w:sz w:val="32"/>
                <w:szCs w:val="32"/>
                <w:lang w:val="en-US" w:eastAsia="zh-CN"/>
              </w:rPr>
              <w:t>5</w:t>
            </w:r>
          </w:p>
        </w:tc>
        <w:tc>
          <w:tcPr>
            <w:tcW w:w="6089" w:type="dxa"/>
            <w:tcBorders>
              <w:top w:val="single" w:color="000000" w:sz="4" w:space="0"/>
              <w:left w:val="single" w:color="000000" w:sz="4" w:space="0"/>
              <w:bottom w:val="single" w:color="000000" w:sz="4" w:space="0"/>
              <w:right w:val="single" w:color="000000" w:sz="4" w:space="0"/>
            </w:tcBorders>
            <w:noWrap w:val="0"/>
            <w:vAlign w:val="center"/>
          </w:tcPr>
          <w:p w14:paraId="3C751D90">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涧西区人民政府办公室关于印发涧西区安全生产违法违规行为举报奖励办法的通知</w:t>
            </w:r>
          </w:p>
        </w:tc>
        <w:tc>
          <w:tcPr>
            <w:tcW w:w="2176" w:type="dxa"/>
            <w:tcBorders>
              <w:top w:val="single" w:color="000000" w:sz="4" w:space="0"/>
              <w:left w:val="single" w:color="000000" w:sz="4" w:space="0"/>
              <w:bottom w:val="single" w:color="000000" w:sz="4" w:space="0"/>
              <w:right w:val="single" w:color="000000" w:sz="4" w:space="0"/>
            </w:tcBorders>
            <w:noWrap w:val="0"/>
            <w:vAlign w:val="center"/>
          </w:tcPr>
          <w:p w14:paraId="756CB347">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洛涧政办〔2024〕2号</w:t>
            </w:r>
          </w:p>
        </w:tc>
      </w:tr>
    </w:tbl>
    <w:p w14:paraId="4382DB1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1ZWU4ZTg3ZDFmMzk4NDMxNDRlZWU1MGFmNTBhYWMifQ=="/>
  </w:docVars>
  <w:rsids>
    <w:rsidRoot w:val="00000000"/>
    <w:rsid w:val="50CC2186"/>
    <w:rsid w:val="531574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2">
    <w:name w:val="heading 1"/>
    <w:basedOn w:val="1"/>
    <w:next w:val="1"/>
    <w:qFormat/>
    <w:uiPriority w:val="0"/>
    <w:pPr>
      <w:keepNext/>
      <w:keepLines/>
      <w:spacing w:line="580" w:lineRule="exact"/>
      <w:ind w:firstLine="0" w:firstLineChars="0"/>
      <w:jc w:val="center"/>
      <w:outlineLvl w:val="0"/>
    </w:pPr>
    <w:rPr>
      <w:rFonts w:eastAsia="方正小标宋简体"/>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697</Words>
  <Characters>758</Characters>
  <Lines>0</Lines>
  <Paragraphs>0</Paragraphs>
  <TotalTime>0</TotalTime>
  <ScaleCrop>false</ScaleCrop>
  <LinksUpToDate>false</LinksUpToDate>
  <CharactersWithSpaces>772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2024-09-27T09:59:00Z</dcterms:created>
  <dc:creator>Administrator</dc:creator>
  <cp:lastModifiedBy>金融工作</cp:lastModifiedBy>
  <dcterms:modified xsi:type="dcterms:W3CDTF">2024-09-27T10:01:25Z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8A33F7D449D94C77AAE146D63D580CBE_12</vt:lpwstr>
  </property>
</Properties>
</file>