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/>
          <w:sz w:val="32"/>
          <w:szCs w:val="32"/>
        </w:rPr>
        <w:t>：</w:t>
      </w:r>
    </w:p>
    <w:p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</w:rPr>
        <w:t>2019年涧西区公开招聘</w:t>
      </w:r>
      <w:r>
        <w:rPr>
          <w:rFonts w:hint="eastAsia" w:ascii="仿宋" w:hAnsi="仿宋" w:eastAsia="仿宋"/>
          <w:b/>
          <w:bCs/>
          <w:sz w:val="44"/>
          <w:szCs w:val="44"/>
          <w:lang w:eastAsia="zh-CN"/>
        </w:rPr>
        <w:t>中</w:t>
      </w:r>
      <w:r>
        <w:rPr>
          <w:rFonts w:hint="eastAsia" w:ascii="仿宋" w:hAnsi="仿宋" w:eastAsia="仿宋"/>
          <w:b/>
          <w:bCs/>
          <w:sz w:val="44"/>
          <w:szCs w:val="44"/>
        </w:rPr>
        <w:t>小学教师面试</w:t>
      </w:r>
    </w:p>
    <w:p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</w:rPr>
        <w:t>教材目录</w:t>
      </w:r>
    </w:p>
    <w:p>
      <w:pPr>
        <w:rPr>
          <w:rFonts w:hint="eastAsia" w:ascii="仿宋" w:hAnsi="仿宋" w:eastAsia="仿宋"/>
          <w:sz w:val="44"/>
          <w:szCs w:val="44"/>
        </w:rPr>
      </w:pPr>
      <w:bookmarkStart w:id="0" w:name="_GoBack"/>
      <w:bookmarkEnd w:id="0"/>
    </w:p>
    <w:tbl>
      <w:tblPr>
        <w:tblStyle w:val="2"/>
        <w:tblW w:w="8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1980"/>
        <w:gridCol w:w="4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科目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年级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小学语文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四年级上册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语文出版社（2006年5月第二版）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（语文S版）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小学数学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四年级上册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人民教育出版社（2014年3月第一版）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（人教2011版）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小学体育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三至四年级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华东师范大学出版社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（2013年7月第一版）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小学信息技术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四年级上册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河南大学出版社、河南电子音像出版社出版（2016年7月第一版）</w:t>
            </w:r>
          </w:p>
        </w:tc>
      </w:tr>
    </w:tbl>
    <w:p>
      <w:pPr>
        <w:spacing w:line="480" w:lineRule="exact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5A1"/>
    <w:rsid w:val="00F9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2019-06-27T09:30:00Z</dcterms:created>
  <dc:creator>Administrator</dc:creator>
  <cp:lastModifiedBy>Administrator</cp:lastModifiedBy>
  <dcterms:modified xsi:type="dcterms:W3CDTF">2019-06-27T09:31:23Z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