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87BEF">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C036556">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val="en-US" w:eastAsia="zh-CN" w:bidi="zh-CN"/>
        </w:rPr>
        <w:t>涧政复决字</w:t>
      </w:r>
      <w:r>
        <w:rPr>
          <w:rFonts w:hint="default" w:ascii="Times New Roman" w:hAnsi="Times New Roman" w:eastAsia="仿宋"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第94号</w:t>
      </w:r>
    </w:p>
    <w:p w14:paraId="000E6E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default" w:ascii="Times New Roman" w:hAnsi="Times New Roman" w:eastAsia="仿宋_GB2312" w:cs="Times New Roman"/>
          <w:sz w:val="32"/>
          <w:szCs w:val="32"/>
          <w:highlight w:val="none"/>
          <w:lang w:val="en-US" w:eastAsia="zh-CN" w:bidi="zh-CN"/>
        </w:rPr>
        <w:t>张</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eastAsia="zh-CN" w:bidi="zh-CN"/>
        </w:rPr>
        <w:t>。</w:t>
      </w:r>
    </w:p>
    <w:p w14:paraId="55B2D2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bookmarkStart w:id="0" w:name="_GoBack"/>
      <w:bookmarkEnd w:id="0"/>
      <w:r>
        <w:rPr>
          <w:rFonts w:hint="default" w:ascii="Times New Roman" w:hAnsi="Times New Roman" w:eastAsia="仿宋_GB2312" w:cs="Times New Roman"/>
          <w:sz w:val="32"/>
          <w:szCs w:val="32"/>
          <w:highlight w:val="none"/>
          <w:lang w:eastAsia="zh-CN" w:bidi="zh-CN"/>
        </w:rPr>
        <w:t>。</w:t>
      </w:r>
    </w:p>
    <w:p w14:paraId="19392C3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default"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eastAsia="zh-CN" w:bidi="zh-CN"/>
        </w:rPr>
        <w:t>2023年</w:t>
      </w:r>
      <w:r>
        <w:rPr>
          <w:rFonts w:hint="default"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eastAsia="zh-CN" w:bidi="zh-CN"/>
        </w:rPr>
        <w:t>月</w:t>
      </w:r>
      <w:r>
        <w:rPr>
          <w:rFonts w:hint="default"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eastAsia="zh-CN" w:bidi="zh-CN"/>
        </w:rPr>
        <w:t>日针对</w:t>
      </w:r>
      <w:r>
        <w:rPr>
          <w:rFonts w:hint="default" w:ascii="Times New Roman" w:hAnsi="Times New Roman" w:eastAsia="仿宋_GB2312" w:cs="Times New Roman"/>
          <w:sz w:val="32"/>
          <w:szCs w:val="32"/>
          <w:highlight w:val="none"/>
          <w:lang w:val="en-US" w:eastAsia="zh-CN" w:bidi="zh-CN"/>
        </w:rPr>
        <w:t>其对某公司</w:t>
      </w:r>
      <w:r>
        <w:rPr>
          <w:rFonts w:hint="default" w:ascii="Times New Roman" w:hAnsi="Times New Roman" w:eastAsia="仿宋_GB2312" w:cs="Times New Roman"/>
          <w:sz w:val="32"/>
          <w:szCs w:val="32"/>
          <w:highlight w:val="none"/>
          <w:lang w:eastAsia="zh-CN" w:bidi="zh-CN"/>
        </w:rPr>
        <w:t>的</w:t>
      </w:r>
      <w:r>
        <w:rPr>
          <w:rFonts w:hint="default" w:ascii="Times New Roman" w:hAnsi="Times New Roman" w:eastAsia="仿宋_GB2312" w:cs="Times New Roman"/>
          <w:sz w:val="32"/>
          <w:szCs w:val="32"/>
          <w:highlight w:val="none"/>
          <w:lang w:val="en-US" w:eastAsia="zh-CN" w:bidi="zh-CN"/>
        </w:rPr>
        <w:t>举报作出的答复</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于2023年11月17日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660F24D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1.撤销被申请人对申请人的投诉举报事项作出的不予立案决定</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2.责令被申请人对申请人的投诉举报事项限期重新作出处理决定。</w:t>
      </w:r>
    </w:p>
    <w:p w14:paraId="4399FBE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申请人在</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开设的拼多多店铺，购买了一盒参鹿扶正胶囊，由于该商家虚假宣传，自身合法权益受到损害，就投诉举报到被申请人处，被申请人不予立案，申请人不服，现依法申请行政复议。依照《中华人民共和国行政复议法》第六条第（九）项、《最高人民法院关于举报人对行政机关就举报事项作出的处理或者不作为行为不服是否具有行政复议申请人资格问题的答复》的规定，申请人作为行政相关人，与行政机关对举报线索的处置决定存在法律上的利害关系。申请人不服被申请人作出的涉案回复，有权提起本案行政复议。根据行政行为的基本原理及《中华人民共和国行政诉讼法》的相关规定</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行政机关对外作出发生法律效力的行政行为应当形式全面、内容完整，认定事实清楚、适用法律正确、符合法定程序，尤其是针对行政相对人提出的申请作出拒绝性行政行为，应当明示拒绝的原因、理由和法律依据，即履行说明理由义务，行政执法文书若不能说明作出处理或决定的理由，不仅影响行政执法的规范性和权威性，也会导致不必要的矛盾纠纷产生，难以令行政相对人信服。被申请人仅告知了不</w:t>
      </w:r>
      <w:r>
        <w:rPr>
          <w:rFonts w:hint="default" w:ascii="Times New Roman" w:hAnsi="Times New Roman" w:eastAsia="仿宋_GB2312" w:cs="Times New Roman"/>
          <w:sz w:val="32"/>
          <w:szCs w:val="32"/>
          <w:highlight w:val="none"/>
          <w:lang w:val="en-US" w:eastAsia="zh-CN" w:bidi="zh-CN"/>
        </w:rPr>
        <w:t>予</w:t>
      </w:r>
      <w:r>
        <w:rPr>
          <w:rFonts w:hint="default" w:ascii="Times New Roman" w:hAnsi="Times New Roman" w:eastAsia="仿宋_GB2312" w:cs="Times New Roman"/>
          <w:sz w:val="32"/>
          <w:szCs w:val="32"/>
          <w:highlight w:val="none"/>
          <w:lang w:val="en-US" w:eastAsia="zh-CN" w:bidi="zh-CN"/>
        </w:rPr>
        <w:t>立案的结果，未说明不予立案的原因，也未列明不予立案所适用法律法规依据，未履行必要的说明义务，该告知书在认定事实及适用法律方面均缺乏合法性。因此，申请人不服，为了维护自己的合法权益不受到侵害，根据《中华人民共和国行政复议法》和《中华人民共和国行政复议法实施条例》的规定申请行政复议。</w:t>
      </w:r>
    </w:p>
    <w:p w14:paraId="315C08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2023年10月20日，被申请人接洛阳市市场监督管理局</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第216号</w:t>
      </w:r>
      <w:r>
        <w:rPr>
          <w:rFonts w:hint="default" w:ascii="Times New Roman" w:hAnsi="Times New Roman" w:eastAsia="仿宋_GB2312" w:cs="Times New Roman"/>
          <w:sz w:val="32"/>
          <w:szCs w:val="32"/>
          <w:highlight w:val="none"/>
          <w:lang w:val="en-US" w:eastAsia="zh-CN" w:bidi="zh-CN"/>
        </w:rPr>
        <w:t>转办函</w:t>
      </w:r>
      <w:r>
        <w:rPr>
          <w:rFonts w:hint="default" w:ascii="Times New Roman" w:hAnsi="Times New Roman" w:eastAsia="仿宋_GB2312" w:cs="Times New Roman"/>
          <w:sz w:val="32"/>
          <w:szCs w:val="32"/>
          <w:highlight w:val="none"/>
          <w:lang w:val="en-US" w:eastAsia="zh-CN" w:bidi="zh-CN"/>
        </w:rPr>
        <w:t>，接到洛阳市市场监督管理局转办张</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信函后，</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于2023年10月23日上午电话与</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取到联系，告知</w:t>
      </w:r>
      <w:r>
        <w:rPr>
          <w:rFonts w:hint="default"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已受理其投诉。2023年10月23日下午</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到</w:t>
      </w:r>
      <w:r>
        <w:rPr>
          <w:rFonts w:hint="default"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进行现场检查。店内并未销售参鹿扶正胶囊，经与店内工作人员了解</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其公司线上业务均由其公司总部电商业务部负责</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现场联系其电商运营部门工作人员史</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到场配合调查，史</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表示其公司线上电商业务外包给专业电商运营公司运营，电商业务部负责统筹监督运营。在史</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陪同配合下</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执法人员现场通过手机打开拼多多店铺，同样未发现店铺销售有</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购买的参鹿扶正胶囊。史</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表示，其运营部会针对旗下的线上店铺销售情况定期开展巡查排查，如发现店铺宣传用词或图片不符合法律法规要求，会第一时间通知外包运营公司下架并整改。2023年10月12日</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电商业务部工作人员在例行排查时发现</w:t>
      </w:r>
      <w:r>
        <w:rPr>
          <w:rFonts w:hint="default" w:ascii="Times New Roman" w:hAnsi="Times New Roman" w:eastAsia="仿宋_GB2312" w:cs="Times New Roman"/>
          <w:sz w:val="32"/>
          <w:szCs w:val="32"/>
          <w:highlight w:val="none"/>
          <w:lang w:val="en-US" w:eastAsia="zh-CN" w:bidi="zh-CN"/>
        </w:rPr>
        <w:t>申请</w:t>
      </w:r>
      <w:r>
        <w:rPr>
          <w:rFonts w:hint="default" w:ascii="Times New Roman" w:hAnsi="Times New Roman" w:eastAsia="仿宋_GB2312" w:cs="Times New Roman"/>
          <w:sz w:val="32"/>
          <w:szCs w:val="32"/>
          <w:highlight w:val="none"/>
          <w:lang w:val="en-US" w:eastAsia="zh-CN" w:bidi="zh-CN"/>
        </w:rPr>
        <w:t>人反映的参鹿扶正胶囊宣传字眼有不当之处，已于当日自行整改下架。</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执法人员现场要求史</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登陆其店铺运营后台页面查看并截取了药品下架的操作截图。同时根据</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要求，</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执法人员将组织调解的意愿与</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公司进行沟通，</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公司明确要求采用现场调解方式进行调解，不接受其他调解方式。</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工作人员当日电话告知</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相关情况，</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表示不接受现场调解。在通话中告诉</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，如不接受现场调解，</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将视为双方无法就调解方式达成协议，将依法做出终止调解决定，</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同意终止调解。应</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要求，</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工作人员按照举报事项进行调查，并将举报调查结果通过信函方式寄给</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。根据</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现场调查情况，依据《市场监督管理行政处罚程序规定》第二十条</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经核查，有下列情形之一的，可以不予立案</w:t>
      </w:r>
      <w:r>
        <w:rPr>
          <w:rFonts w:hint="default"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违法行为轻微并及时改正，没有造成危害后果</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决定不予立案。2023年11月6日</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将举报不予立案告知书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洛涧市监</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第ZZ1020号</w:t>
      </w:r>
      <w:r>
        <w:rPr>
          <w:rFonts w:hint="default" w:ascii="Times New Roman" w:hAnsi="Times New Roman" w:eastAsia="仿宋_GB2312" w:cs="Times New Roman"/>
          <w:sz w:val="32"/>
          <w:szCs w:val="32"/>
          <w:highlight w:val="none"/>
          <w:lang w:val="en-US" w:eastAsia="zh-CN" w:bidi="zh-CN"/>
        </w:rPr>
        <w:t>）以</w:t>
      </w:r>
      <w:r>
        <w:rPr>
          <w:rFonts w:hint="default" w:ascii="Times New Roman" w:hAnsi="Times New Roman" w:eastAsia="仿宋_GB2312" w:cs="Times New Roman"/>
          <w:sz w:val="32"/>
          <w:szCs w:val="32"/>
          <w:highlight w:val="none"/>
          <w:lang w:val="en-US" w:eastAsia="zh-CN" w:bidi="zh-CN"/>
        </w:rPr>
        <w:t>信函方式寄送给</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。《市场监督管理投诉举报处理暂行办法》第三十一条规定</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从上述规定的文字表述可知，对于举报类的回复告知，市场监管部门仅仅对举报人负有程序性告知是否立案的义务，而对于市场监管部门不予立案的具体理由、调查取证程序等市场监管部门均无法定告知义务。另外</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在作出不利于</w:t>
      </w:r>
      <w:r>
        <w:rPr>
          <w:rFonts w:hint="default"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的行政</w:t>
      </w:r>
      <w:r>
        <w:rPr>
          <w:rFonts w:hint="default" w:ascii="Times New Roman" w:hAnsi="Times New Roman" w:eastAsia="仿宋_GB2312" w:cs="Times New Roman"/>
          <w:sz w:val="32"/>
          <w:szCs w:val="32"/>
          <w:highlight w:val="none"/>
          <w:lang w:val="en-US" w:eastAsia="zh-CN" w:bidi="zh-CN"/>
        </w:rPr>
        <w:t>处理</w:t>
      </w:r>
      <w:r>
        <w:rPr>
          <w:rFonts w:hint="default" w:ascii="Times New Roman" w:hAnsi="Times New Roman" w:eastAsia="仿宋_GB2312" w:cs="Times New Roman"/>
          <w:sz w:val="32"/>
          <w:szCs w:val="32"/>
          <w:highlight w:val="none"/>
          <w:lang w:val="en-US" w:eastAsia="zh-CN" w:bidi="zh-CN"/>
        </w:rPr>
        <w:t>时已在不予立案告知书中详细告知其救济途径和期限，</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已通过行政复议申请救济，可见并未对其实质权利产生不利影响。综上，</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认为在处理该举报中适用法律妥当，作出决定合适，不存在申请人所诉</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在认定事实及适用法律缺乏合法性的情况，恳请维持</w:t>
      </w:r>
      <w:r>
        <w:rPr>
          <w:rFonts w:hint="default" w:ascii="Times New Roman" w:hAnsi="Times New Roman" w:eastAsia="仿宋_GB2312" w:cs="Times New Roman"/>
          <w:sz w:val="32"/>
          <w:szCs w:val="32"/>
          <w:highlight w:val="none"/>
          <w:lang w:val="en-US" w:eastAsia="zh-CN" w:bidi="zh-CN"/>
        </w:rPr>
        <w:t>被申请人作出</w:t>
      </w:r>
      <w:r>
        <w:rPr>
          <w:rFonts w:hint="default" w:ascii="Times New Roman" w:hAnsi="Times New Roman" w:eastAsia="仿宋_GB2312" w:cs="Times New Roman"/>
          <w:sz w:val="32"/>
          <w:szCs w:val="32"/>
          <w:highlight w:val="none"/>
          <w:lang w:val="en-US" w:eastAsia="zh-CN" w:bidi="zh-CN"/>
        </w:rPr>
        <w:t>的行政行为。</w:t>
      </w:r>
    </w:p>
    <w:p w14:paraId="2A7966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default"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日，申请人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在被举报人</w:t>
      </w:r>
      <w:r>
        <w:rPr>
          <w:rFonts w:hint="default" w:ascii="Times New Roman" w:hAnsi="Times New Roman" w:eastAsia="仿宋_GB2312" w:cs="Times New Roman"/>
          <w:sz w:val="32"/>
          <w:szCs w:val="32"/>
          <w:highlight w:val="none"/>
          <w:lang w:val="en-US" w:eastAsia="zh-CN" w:bidi="zh-CN"/>
        </w:rPr>
        <w:t>某公司在拼多多平台开设的专营店</w:t>
      </w:r>
      <w:r>
        <w:rPr>
          <w:rFonts w:hint="default" w:ascii="Times New Roman" w:hAnsi="Times New Roman" w:eastAsia="仿宋_GB2312" w:cs="Times New Roman"/>
          <w:sz w:val="32"/>
          <w:szCs w:val="32"/>
          <w:highlight w:val="none"/>
          <w:lang w:val="en-US" w:eastAsia="zh-CN" w:bidi="zh-CN"/>
        </w:rPr>
        <w:t>花费</w:t>
      </w:r>
      <w:r>
        <w:rPr>
          <w:rFonts w:hint="default" w:ascii="Times New Roman" w:hAnsi="Times New Roman" w:eastAsia="仿宋_GB2312" w:cs="Times New Roman"/>
          <w:sz w:val="32"/>
          <w:szCs w:val="32"/>
          <w:highlight w:val="none"/>
          <w:lang w:val="en-US" w:eastAsia="zh-CN" w:bidi="zh-CN"/>
        </w:rPr>
        <w:t>19.79</w:t>
      </w:r>
      <w:r>
        <w:rPr>
          <w:rFonts w:hint="default" w:ascii="Times New Roman" w:hAnsi="Times New Roman" w:eastAsia="仿宋_GB2312" w:cs="Times New Roman"/>
          <w:sz w:val="32"/>
          <w:szCs w:val="32"/>
          <w:highlight w:val="none"/>
          <w:lang w:val="en-US" w:eastAsia="zh-CN" w:bidi="zh-CN"/>
        </w:rPr>
        <w:t>元购买</w:t>
      </w:r>
      <w:r>
        <w:rPr>
          <w:rFonts w:hint="default" w:ascii="Times New Roman" w:hAnsi="Times New Roman" w:eastAsia="仿宋_GB2312" w:cs="Times New Roman"/>
          <w:sz w:val="32"/>
          <w:szCs w:val="32"/>
          <w:highlight w:val="none"/>
          <w:lang w:val="en-US" w:eastAsia="zh-CN" w:bidi="zh-CN"/>
        </w:rPr>
        <w:t>参鹿扶正胶囊</w:t>
      </w:r>
      <w:r>
        <w:rPr>
          <w:rFonts w:hint="default" w:ascii="Times New Roman" w:hAnsi="Times New Roman" w:eastAsia="仿宋_GB2312" w:cs="Times New Roman"/>
          <w:sz w:val="32"/>
          <w:szCs w:val="32"/>
          <w:highlight w:val="none"/>
          <w:lang w:val="en-US" w:eastAsia="zh-CN" w:bidi="zh-CN"/>
        </w:rPr>
        <w:t>。2023年</w:t>
      </w:r>
      <w:r>
        <w:rPr>
          <w:rFonts w:hint="default"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日，申请人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以所购物品</w:t>
      </w:r>
      <w:r>
        <w:rPr>
          <w:rFonts w:hint="default" w:ascii="Times New Roman" w:hAnsi="Times New Roman" w:eastAsia="仿宋_GB2312" w:cs="Times New Roman"/>
          <w:sz w:val="32"/>
          <w:szCs w:val="32"/>
          <w:highlight w:val="none"/>
          <w:lang w:val="en-US" w:eastAsia="zh-CN" w:bidi="zh-CN"/>
        </w:rPr>
        <w:t>宣传行为和说明书严重不一致、商家在网页的宣传违反法律规定及商家存在欺诈为由向</w:t>
      </w:r>
      <w:r>
        <w:rPr>
          <w:rFonts w:hint="default" w:ascii="Times New Roman" w:hAnsi="Times New Roman" w:eastAsia="仿宋_GB2312" w:cs="Times New Roman"/>
          <w:sz w:val="32"/>
          <w:szCs w:val="32"/>
          <w:highlight w:val="none"/>
          <w:lang w:val="en-US" w:eastAsia="zh-CN" w:bidi="zh-CN"/>
        </w:rPr>
        <w:t>洛阳市市场监督管理局</w:t>
      </w:r>
      <w:r>
        <w:rPr>
          <w:rFonts w:hint="default" w:ascii="Times New Roman" w:hAnsi="Times New Roman" w:eastAsia="仿宋_GB2312" w:cs="Times New Roman"/>
          <w:sz w:val="32"/>
          <w:szCs w:val="32"/>
          <w:highlight w:val="none"/>
          <w:lang w:val="en-US" w:eastAsia="zh-CN" w:bidi="zh-CN"/>
        </w:rPr>
        <w:t>进行投诉举报。</w:t>
      </w:r>
    </w:p>
    <w:p w14:paraId="747FC0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2023年10月18日，</w:t>
      </w:r>
      <w:r>
        <w:rPr>
          <w:rFonts w:hint="default" w:ascii="Times New Roman" w:hAnsi="Times New Roman" w:eastAsia="仿宋_GB2312" w:cs="Times New Roman"/>
          <w:sz w:val="32"/>
          <w:szCs w:val="32"/>
          <w:highlight w:val="none"/>
          <w:lang w:val="en-US" w:eastAsia="zh-CN" w:bidi="zh-CN"/>
        </w:rPr>
        <w:t>洛阳市市场监督管理局作出市场监管〔2023〕第</w:t>
      </w:r>
      <w:r>
        <w:rPr>
          <w:rFonts w:hint="default" w:ascii="Times New Roman" w:hAnsi="Times New Roman" w:eastAsia="仿宋_GB2312" w:cs="Times New Roman"/>
          <w:sz w:val="32"/>
          <w:szCs w:val="32"/>
          <w:highlight w:val="none"/>
          <w:lang w:val="en-US" w:eastAsia="zh-CN" w:bidi="zh-CN"/>
        </w:rPr>
        <w:t>216</w:t>
      </w:r>
      <w:r>
        <w:rPr>
          <w:rFonts w:hint="default" w:ascii="Times New Roman" w:hAnsi="Times New Roman" w:eastAsia="仿宋_GB2312" w:cs="Times New Roman"/>
          <w:sz w:val="32"/>
          <w:szCs w:val="32"/>
          <w:highlight w:val="none"/>
          <w:lang w:val="en-US" w:eastAsia="zh-CN" w:bidi="zh-CN"/>
        </w:rPr>
        <w:t>号</w:t>
      </w:r>
      <w:r>
        <w:rPr>
          <w:rFonts w:hint="default" w:ascii="Times New Roman" w:hAnsi="Times New Roman" w:eastAsia="仿宋_GB2312" w:cs="Times New Roman"/>
          <w:sz w:val="32"/>
          <w:szCs w:val="32"/>
          <w:highlight w:val="none"/>
          <w:lang w:val="en-US" w:eastAsia="zh-CN" w:bidi="zh-CN"/>
        </w:rPr>
        <w:t>投诉/举报转办通知书</w:t>
      </w:r>
      <w:r>
        <w:rPr>
          <w:rFonts w:hint="default" w:ascii="Times New Roman" w:hAnsi="Times New Roman" w:eastAsia="仿宋_GB2312" w:cs="Times New Roman"/>
          <w:sz w:val="32"/>
          <w:szCs w:val="32"/>
          <w:highlight w:val="none"/>
          <w:lang w:val="en-US" w:eastAsia="zh-CN" w:bidi="zh-CN"/>
        </w:rPr>
        <w:t>，将申请人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关于</w:t>
      </w:r>
      <w:r>
        <w:rPr>
          <w:rFonts w:hint="default"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sz w:val="32"/>
          <w:szCs w:val="32"/>
          <w:highlight w:val="none"/>
          <w:lang w:val="en-US" w:eastAsia="zh-CN" w:bidi="zh-CN"/>
        </w:rPr>
        <w:t>举报转给被申请人处理。</w:t>
      </w:r>
    </w:p>
    <w:p w14:paraId="0E44FC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2023年10月23日，被申请人对被举报人某公司进行现场检查。</w:t>
      </w:r>
    </w:p>
    <w:p w14:paraId="1EE0F0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default"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日，被申请人通过内部审批决定依据《市场监督管理行政处罚程序规定》第二十条第一款</w:t>
      </w:r>
      <w:r>
        <w:rPr>
          <w:rFonts w:hint="default" w:ascii="Times New Roman" w:hAnsi="Times New Roman" w:eastAsia="仿宋_GB2312" w:cs="Times New Roman"/>
          <w:sz w:val="32"/>
          <w:szCs w:val="32"/>
          <w:highlight w:val="none"/>
          <w:lang w:val="en-US" w:eastAsia="zh-CN" w:bidi="zh-CN"/>
        </w:rPr>
        <w:t>第</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）项对上述举报事项不予立案。</w:t>
      </w:r>
    </w:p>
    <w:p w14:paraId="51FEA6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2023年11月6日</w:t>
      </w:r>
      <w:r>
        <w:rPr>
          <w:rFonts w:hint="default" w:ascii="Times New Roman" w:hAnsi="Times New Roman" w:eastAsia="仿宋_GB2312" w:cs="Times New Roman"/>
          <w:sz w:val="32"/>
          <w:szCs w:val="32"/>
          <w:highlight w:val="none"/>
          <w:lang w:val="en-US" w:eastAsia="zh-CN" w:bidi="zh-CN"/>
        </w:rPr>
        <w:t>，被申请人作出</w:t>
      </w:r>
      <w:r>
        <w:rPr>
          <w:rFonts w:hint="default" w:ascii="Times New Roman" w:hAnsi="Times New Roman" w:eastAsia="仿宋_GB2312" w:cs="Times New Roman"/>
          <w:sz w:val="32"/>
          <w:szCs w:val="32"/>
          <w:highlight w:val="none"/>
          <w:lang w:val="en-US" w:eastAsia="zh-CN" w:bidi="zh-CN"/>
        </w:rPr>
        <w:t>洛涧市监</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第ZZ1020号</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w:t>
      </w:r>
      <w:r>
        <w:rPr>
          <w:rFonts w:hint="default" w:ascii="Times New Roman" w:hAnsi="Times New Roman" w:eastAsia="仿宋_GB2312" w:cs="Times New Roman"/>
          <w:sz w:val="32"/>
          <w:szCs w:val="32"/>
          <w:highlight w:val="none"/>
          <w:lang w:val="en-US" w:eastAsia="zh-CN" w:bidi="zh-CN"/>
        </w:rPr>
        <w:t>于2023年11月7日</w:t>
      </w:r>
      <w:r>
        <w:rPr>
          <w:rFonts w:hint="default" w:ascii="Times New Roman" w:hAnsi="Times New Roman" w:eastAsia="仿宋_GB2312" w:cs="Times New Roman"/>
          <w:sz w:val="32"/>
          <w:szCs w:val="32"/>
          <w:highlight w:val="none"/>
          <w:lang w:val="en-US" w:eastAsia="zh-CN" w:bidi="zh-CN"/>
        </w:rPr>
        <w:t>向申请人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进行</w:t>
      </w:r>
      <w:r>
        <w:rPr>
          <w:rFonts w:hint="default" w:ascii="Times New Roman" w:hAnsi="Times New Roman" w:eastAsia="仿宋_GB2312" w:cs="Times New Roman"/>
          <w:sz w:val="32"/>
          <w:szCs w:val="32"/>
          <w:highlight w:val="none"/>
          <w:lang w:val="en-US" w:eastAsia="zh-CN" w:bidi="zh-CN"/>
        </w:rPr>
        <w:t>邮寄</w:t>
      </w:r>
      <w:r>
        <w:rPr>
          <w:rFonts w:hint="default" w:ascii="Times New Roman" w:hAnsi="Times New Roman" w:eastAsia="仿宋_GB2312" w:cs="Times New Roman"/>
          <w:sz w:val="32"/>
          <w:szCs w:val="32"/>
          <w:highlight w:val="none"/>
          <w:lang w:val="en-US" w:eastAsia="zh-CN" w:bidi="zh-CN"/>
        </w:rPr>
        <w:t>。</w:t>
      </w:r>
    </w:p>
    <w:p w14:paraId="0B559CC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1.申请人身份证复印件；2.投诉举报</w:t>
      </w:r>
      <w:r>
        <w:rPr>
          <w:rFonts w:hint="default" w:ascii="Times New Roman" w:hAnsi="Times New Roman" w:eastAsia="仿宋_GB2312" w:cs="Times New Roman"/>
          <w:sz w:val="32"/>
          <w:szCs w:val="32"/>
          <w:highlight w:val="none"/>
          <w:lang w:val="en-US" w:eastAsia="zh-CN" w:bidi="zh-CN"/>
        </w:rPr>
        <w:t>信</w:t>
      </w:r>
      <w:r>
        <w:rPr>
          <w:rFonts w:hint="default" w:ascii="Times New Roman" w:hAnsi="Times New Roman" w:eastAsia="仿宋_GB2312" w:cs="Times New Roman"/>
          <w:sz w:val="32"/>
          <w:szCs w:val="32"/>
          <w:highlight w:val="none"/>
          <w:lang w:val="en-US" w:eastAsia="zh-CN" w:bidi="zh-CN"/>
        </w:rPr>
        <w:t>；3.案涉消费订单截图</w:t>
      </w:r>
      <w:r>
        <w:rPr>
          <w:rFonts w:hint="default" w:ascii="Times New Roman" w:hAnsi="Times New Roman" w:eastAsia="仿宋_GB2312" w:cs="Times New Roman"/>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张；</w:t>
      </w:r>
      <w:r>
        <w:rPr>
          <w:rFonts w:hint="default" w:ascii="Times New Roman" w:hAnsi="Times New Roman" w:eastAsia="仿宋_GB2312" w:cs="Times New Roman"/>
          <w:sz w:val="32"/>
          <w:szCs w:val="32"/>
          <w:highlight w:val="none"/>
          <w:lang w:val="en-US" w:eastAsia="zh-CN" w:bidi="zh-CN"/>
        </w:rPr>
        <w:t>4.案涉产品宣传截图4张；5.案涉产品照片4张；6</w:t>
      </w:r>
      <w:r>
        <w:rPr>
          <w:rFonts w:hint="default" w:ascii="Times New Roman" w:hAnsi="Times New Roman" w:eastAsia="仿宋_GB2312" w:cs="Times New Roman"/>
          <w:sz w:val="32"/>
          <w:szCs w:val="32"/>
          <w:highlight w:val="none"/>
          <w:lang w:val="en-US" w:eastAsia="zh-CN" w:bidi="zh-CN"/>
        </w:rPr>
        <w:t>.市场监管〔2023〕第</w:t>
      </w:r>
      <w:r>
        <w:rPr>
          <w:rFonts w:hint="default" w:ascii="Times New Roman" w:hAnsi="Times New Roman" w:eastAsia="仿宋_GB2312" w:cs="Times New Roman"/>
          <w:sz w:val="32"/>
          <w:szCs w:val="32"/>
          <w:highlight w:val="none"/>
          <w:lang w:val="en-US" w:eastAsia="zh-CN" w:bidi="zh-CN"/>
        </w:rPr>
        <w:t>216</w:t>
      </w:r>
      <w:r>
        <w:rPr>
          <w:rFonts w:hint="default" w:ascii="Times New Roman" w:hAnsi="Times New Roman" w:eastAsia="仿宋_GB2312" w:cs="Times New Roman"/>
          <w:sz w:val="32"/>
          <w:szCs w:val="32"/>
          <w:highlight w:val="none"/>
          <w:lang w:val="en-US" w:eastAsia="zh-CN" w:bidi="zh-CN"/>
        </w:rPr>
        <w:t>号</w:t>
      </w:r>
      <w:r>
        <w:rPr>
          <w:rFonts w:hint="default" w:ascii="Times New Roman" w:hAnsi="Times New Roman" w:eastAsia="仿宋_GB2312" w:cs="Times New Roman"/>
          <w:sz w:val="32"/>
          <w:szCs w:val="32"/>
          <w:highlight w:val="none"/>
          <w:lang w:val="en-US" w:eastAsia="zh-CN" w:bidi="zh-CN"/>
        </w:rPr>
        <w:t>投诉/举报转办通知书；7.现场检查笔录；8.不予立案审批表；9.洛涧市监</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第ZZ1020号</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；10.挂号信函收据1份。</w:t>
      </w:r>
    </w:p>
    <w:p w14:paraId="1FBF404E">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根据《市场监督管理行政处罚程序规定》第十八条“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接到申请人举报信后，对被投诉举报人进行</w:t>
      </w:r>
      <w:r>
        <w:rPr>
          <w:rFonts w:hint="default" w:ascii="Times New Roman" w:hAnsi="Times New Roman" w:eastAsia="仿宋_GB2312" w:cs="Times New Roman"/>
          <w:kern w:val="2"/>
          <w:sz w:val="32"/>
          <w:szCs w:val="32"/>
          <w:highlight w:val="none"/>
          <w:lang w:val="en-US" w:eastAsia="zh-CN" w:bidi="zh-CN"/>
        </w:rPr>
        <w:t>现场</w:t>
      </w:r>
      <w:r>
        <w:rPr>
          <w:rFonts w:hint="default" w:ascii="Times New Roman" w:hAnsi="Times New Roman" w:eastAsia="仿宋_GB2312" w:cs="Times New Roman"/>
          <w:kern w:val="2"/>
          <w:sz w:val="32"/>
          <w:szCs w:val="32"/>
          <w:highlight w:val="none"/>
          <w:lang w:val="en-US" w:eastAsia="zh-CN" w:bidi="zh-CN"/>
        </w:rPr>
        <w:t>检查，并</w:t>
      </w:r>
      <w:r>
        <w:rPr>
          <w:rFonts w:hint="default" w:ascii="Times New Roman" w:hAnsi="Times New Roman" w:eastAsia="仿宋_GB2312" w:cs="Times New Roman"/>
          <w:kern w:val="2"/>
          <w:sz w:val="32"/>
          <w:szCs w:val="32"/>
          <w:highlight w:val="none"/>
          <w:lang w:val="en-US" w:eastAsia="zh-CN" w:bidi="zh-CN"/>
        </w:rPr>
        <w:t>查看其相关记录</w:t>
      </w:r>
      <w:r>
        <w:rPr>
          <w:rFonts w:hint="default" w:ascii="Times New Roman" w:hAnsi="Times New Roman" w:eastAsia="仿宋_GB2312" w:cs="Times New Roman"/>
          <w:kern w:val="2"/>
          <w:sz w:val="32"/>
          <w:szCs w:val="32"/>
          <w:highlight w:val="none"/>
          <w:lang w:val="en-US" w:eastAsia="zh-CN" w:bidi="zh-CN"/>
        </w:rPr>
        <w:t>，依法履行了核查义务。被申请人于2023年</w:t>
      </w:r>
      <w:r>
        <w:rPr>
          <w:rFonts w:hint="default" w:ascii="Times New Roman" w:hAnsi="Times New Roman" w:eastAsia="仿宋_GB2312" w:cs="Times New Roman"/>
          <w:kern w:val="2"/>
          <w:sz w:val="32"/>
          <w:szCs w:val="32"/>
          <w:highlight w:val="none"/>
          <w:lang w:val="en-US" w:eastAsia="zh-CN" w:bidi="zh-CN"/>
        </w:rPr>
        <w:t>10</w:t>
      </w:r>
      <w:r>
        <w:rPr>
          <w:rFonts w:hint="default" w:ascii="Times New Roman" w:hAnsi="Times New Roman" w:eastAsia="仿宋_GB2312" w:cs="Times New Roman"/>
          <w:kern w:val="2"/>
          <w:sz w:val="32"/>
          <w:szCs w:val="32"/>
          <w:highlight w:val="none"/>
          <w:lang w:val="en-US" w:eastAsia="zh-CN" w:bidi="zh-CN"/>
        </w:rPr>
        <w:t>月</w:t>
      </w:r>
      <w:r>
        <w:rPr>
          <w:rFonts w:hint="default" w:ascii="Times New Roman" w:hAnsi="Times New Roman" w:eastAsia="仿宋_GB2312" w:cs="Times New Roman"/>
          <w:kern w:val="2"/>
          <w:sz w:val="32"/>
          <w:szCs w:val="32"/>
          <w:highlight w:val="none"/>
          <w:lang w:val="en-US" w:eastAsia="zh-CN" w:bidi="zh-CN"/>
        </w:rPr>
        <w:t>20</w:t>
      </w:r>
      <w:r>
        <w:rPr>
          <w:rFonts w:hint="default" w:ascii="Times New Roman" w:hAnsi="Times New Roman" w:eastAsia="仿宋_GB2312" w:cs="Times New Roman"/>
          <w:kern w:val="2"/>
          <w:sz w:val="32"/>
          <w:szCs w:val="32"/>
          <w:highlight w:val="none"/>
          <w:lang w:val="en-US" w:eastAsia="zh-CN" w:bidi="zh-CN"/>
        </w:rPr>
        <w:t>日收到举报信件，在核查后，于2023年</w:t>
      </w:r>
      <w:r>
        <w:rPr>
          <w:rFonts w:hint="default" w:ascii="Times New Roman" w:hAnsi="Times New Roman" w:eastAsia="仿宋_GB2312" w:cs="Times New Roman"/>
          <w:kern w:val="2"/>
          <w:sz w:val="32"/>
          <w:szCs w:val="32"/>
          <w:highlight w:val="none"/>
          <w:lang w:val="en-US" w:eastAsia="zh-CN" w:bidi="zh-CN"/>
        </w:rPr>
        <w:t>11</w:t>
      </w:r>
      <w:r>
        <w:rPr>
          <w:rFonts w:hint="default" w:ascii="Times New Roman" w:hAnsi="Times New Roman" w:eastAsia="仿宋_GB2312" w:cs="Times New Roman"/>
          <w:kern w:val="2"/>
          <w:sz w:val="32"/>
          <w:szCs w:val="32"/>
          <w:highlight w:val="none"/>
          <w:lang w:val="en-US" w:eastAsia="zh-CN" w:bidi="zh-CN"/>
        </w:rPr>
        <w:t>月</w:t>
      </w:r>
      <w:r>
        <w:rPr>
          <w:rFonts w:hint="default" w:ascii="Times New Roman" w:hAnsi="Times New Roman" w:eastAsia="仿宋_GB2312" w:cs="Times New Roman"/>
          <w:kern w:val="2"/>
          <w:sz w:val="32"/>
          <w:szCs w:val="32"/>
          <w:highlight w:val="none"/>
          <w:lang w:val="en-US" w:eastAsia="zh-CN" w:bidi="zh-CN"/>
        </w:rPr>
        <w:t>3</w:t>
      </w:r>
      <w:r>
        <w:rPr>
          <w:rFonts w:hint="default" w:ascii="Times New Roman" w:hAnsi="Times New Roman" w:eastAsia="仿宋_GB2312" w:cs="Times New Roman"/>
          <w:kern w:val="2"/>
          <w:sz w:val="32"/>
          <w:szCs w:val="32"/>
          <w:highlight w:val="none"/>
          <w:lang w:val="en-US" w:eastAsia="zh-CN" w:bidi="zh-CN"/>
        </w:rPr>
        <w:t>日通过内部审批决定对上述举报事项不予立案</w:t>
      </w:r>
      <w:r>
        <w:rPr>
          <w:rFonts w:hint="default" w:ascii="Times New Roman" w:hAnsi="Times New Roman" w:eastAsia="仿宋_GB2312" w:cs="Times New Roman"/>
          <w:kern w:val="2"/>
          <w:sz w:val="32"/>
          <w:szCs w:val="32"/>
          <w:highlight w:val="none"/>
          <w:lang w:val="en-US" w:eastAsia="zh-CN" w:bidi="zh-CN"/>
        </w:rPr>
        <w:t>，并于5个工作日内对申请人进行告知</w:t>
      </w:r>
      <w:r>
        <w:rPr>
          <w:rFonts w:hint="default" w:ascii="Times New Roman" w:hAnsi="Times New Roman" w:eastAsia="仿宋_GB2312" w:cs="Times New Roman"/>
          <w:kern w:val="2"/>
          <w:sz w:val="32"/>
          <w:szCs w:val="32"/>
          <w:highlight w:val="none"/>
          <w:lang w:val="en-US" w:eastAsia="zh-CN" w:bidi="zh-CN"/>
        </w:rPr>
        <w:t>。被申请人针对申请人的举报依法履行了法定职权，处理妥当，程序合法。</w:t>
      </w:r>
    </w:p>
    <w:p w14:paraId="04AB2E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w:t>
      </w:r>
      <w:r>
        <w:rPr>
          <w:rFonts w:hint="default" w:ascii="Times New Roman" w:hAnsi="Times New Roman" w:eastAsia="仿宋_GB2312" w:cs="Times New Roman"/>
          <w:kern w:val="2"/>
          <w:sz w:val="32"/>
          <w:szCs w:val="32"/>
          <w:highlight w:val="none"/>
          <w:lang w:val="en-US" w:eastAsia="zh-CN" w:bidi="zh-CN"/>
        </w:rPr>
        <w:t>六十八</w:t>
      </w:r>
      <w:r>
        <w:rPr>
          <w:rFonts w:hint="default" w:ascii="Times New Roman" w:hAnsi="Times New Roman" w:eastAsia="仿宋_GB2312" w:cs="Times New Roman"/>
          <w:kern w:val="2"/>
          <w:sz w:val="32"/>
          <w:szCs w:val="32"/>
          <w:highlight w:val="none"/>
          <w:lang w:val="en-US" w:eastAsia="zh-CN" w:bidi="zh-CN"/>
        </w:rPr>
        <w:t>条之规定，本机关决定如下：</w:t>
      </w:r>
    </w:p>
    <w:p w14:paraId="1C660D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default"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针对</w:t>
      </w:r>
      <w:r>
        <w:rPr>
          <w:rFonts w:hint="default"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的举报作出的</w:t>
      </w:r>
      <w:r>
        <w:rPr>
          <w:rFonts w:hint="default" w:ascii="Times New Roman" w:hAnsi="Times New Roman" w:eastAsia="仿宋_GB2312" w:cs="Times New Roman"/>
          <w:kern w:val="2"/>
          <w:sz w:val="32"/>
          <w:szCs w:val="32"/>
          <w:highlight w:val="none"/>
          <w:lang w:val="en-US" w:eastAsia="zh-CN" w:bidi="zh-CN"/>
        </w:rPr>
        <w:t>答复</w:t>
      </w:r>
      <w:r>
        <w:rPr>
          <w:rFonts w:hint="default" w:ascii="Times New Roman" w:hAnsi="Times New Roman" w:eastAsia="仿宋_GB2312" w:cs="Times New Roman"/>
          <w:kern w:val="2"/>
          <w:sz w:val="32"/>
          <w:szCs w:val="32"/>
          <w:highlight w:val="none"/>
          <w:lang w:val="en-US" w:eastAsia="zh-CN" w:bidi="zh-CN"/>
        </w:rPr>
        <w:t>。</w:t>
      </w:r>
    </w:p>
    <w:p w14:paraId="40C7957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0911349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218E61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26557FC">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kern w:val="2"/>
          <w:sz w:val="32"/>
          <w:szCs w:val="32"/>
          <w:highlight w:val="none"/>
          <w:lang w:val="en-US" w:eastAsia="zh-CN" w:bidi="zh-CN"/>
        </w:rPr>
        <w:t>202</w:t>
      </w:r>
      <w:r>
        <w:rPr>
          <w:rFonts w:hint="default" w:ascii="Times New Roman" w:hAnsi="Times New Roman" w:eastAsia="仿宋_GB2312" w:cs="Times New Roman"/>
          <w:kern w:val="2"/>
          <w:sz w:val="32"/>
          <w:szCs w:val="32"/>
          <w:highlight w:val="none"/>
          <w:lang w:val="en-US" w:eastAsia="zh-CN" w:bidi="zh-CN"/>
        </w:rPr>
        <w:t>4</w:t>
      </w:r>
      <w:r>
        <w:rPr>
          <w:rFonts w:hint="default" w:ascii="Times New Roman" w:hAnsi="Times New Roman" w:eastAsia="仿宋_GB2312" w:cs="Times New Roman"/>
          <w:kern w:val="2"/>
          <w:sz w:val="32"/>
          <w:szCs w:val="32"/>
          <w:highlight w:val="none"/>
          <w:lang w:val="en-US" w:eastAsia="zh-CN" w:bidi="zh-CN"/>
        </w:rPr>
        <w:t>年1月</w:t>
      </w:r>
      <w:r>
        <w:rPr>
          <w:rFonts w:hint="default" w:ascii="Times New Roman" w:hAnsi="Times New Roman" w:eastAsia="仿宋_GB2312" w:cs="Times New Roman"/>
          <w:kern w:val="2"/>
          <w:sz w:val="32"/>
          <w:szCs w:val="32"/>
          <w:highlight w:val="none"/>
          <w:lang w:val="en-US" w:eastAsia="zh-CN" w:bidi="zh-CN"/>
        </w:rPr>
        <w:t>5</w:t>
      </w:r>
      <w:r>
        <w:rPr>
          <w:rFonts w:hint="default" w:ascii="Times New Roman" w:hAnsi="Times New Roman" w:eastAsia="仿宋_GB2312" w:cs="Times New Roman"/>
          <w:kern w:val="2"/>
          <w:sz w:val="32"/>
          <w:szCs w:val="32"/>
          <w:highlight w:val="none"/>
          <w:lang w:val="en-US" w:eastAsia="zh-CN" w:bidi="zh-CN"/>
        </w:rPr>
        <w:t xml:space="preserve">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3718B72-526B-4AE5-B53B-1688A95B0B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14C74D8-6305-4731-88FE-2B412985E0BA}"/>
  </w:font>
  <w:font w:name="仿宋">
    <w:panose1 w:val="02010609060101010101"/>
    <w:charset w:val="86"/>
    <w:family w:val="modern"/>
    <w:pitch w:val="default"/>
    <w:sig w:usb0="800002BF" w:usb1="38CF7CFA" w:usb2="00000016" w:usb3="00000000" w:csb0="00040001" w:csb1="00000000"/>
    <w:embedRegular r:id="rId3" w:fontKey="{56C0F5CC-4807-42FC-AFEE-02768B7E5FE6}"/>
  </w:font>
  <w:font w:name="仿宋_GB2312">
    <w:panose1 w:val="02010609030101010101"/>
    <w:charset w:val="86"/>
    <w:family w:val="auto"/>
    <w:pitch w:val="default"/>
    <w:sig w:usb0="00000001" w:usb1="080E0000" w:usb2="00000000" w:usb3="00000000" w:csb0="00040000" w:csb1="00000000"/>
    <w:embedRegular r:id="rId4" w:fontKey="{56E4F1C4-00CF-441C-9816-0C9FEB15C344}"/>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0BCAA">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D7BABCF">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1AB71A3"/>
    <w:rsid w:val="023044A3"/>
    <w:rsid w:val="02463B2B"/>
    <w:rsid w:val="04C258B7"/>
    <w:rsid w:val="05F35C4C"/>
    <w:rsid w:val="0683788A"/>
    <w:rsid w:val="06E670D4"/>
    <w:rsid w:val="07676E55"/>
    <w:rsid w:val="0AEE412E"/>
    <w:rsid w:val="0B0F3846"/>
    <w:rsid w:val="0C592F5E"/>
    <w:rsid w:val="0D5658CA"/>
    <w:rsid w:val="0D581A7A"/>
    <w:rsid w:val="0EFD435B"/>
    <w:rsid w:val="0F12248E"/>
    <w:rsid w:val="0F5615D1"/>
    <w:rsid w:val="0F6E7396"/>
    <w:rsid w:val="0FBF372E"/>
    <w:rsid w:val="1087154B"/>
    <w:rsid w:val="12677A45"/>
    <w:rsid w:val="14824112"/>
    <w:rsid w:val="15107D0B"/>
    <w:rsid w:val="168F1FC7"/>
    <w:rsid w:val="169E2EA4"/>
    <w:rsid w:val="16BB08CC"/>
    <w:rsid w:val="16F83DC9"/>
    <w:rsid w:val="194D5E34"/>
    <w:rsid w:val="1A0C427A"/>
    <w:rsid w:val="1A5E5AF6"/>
    <w:rsid w:val="1B341A3A"/>
    <w:rsid w:val="1B894582"/>
    <w:rsid w:val="1C7C5772"/>
    <w:rsid w:val="1CA4041A"/>
    <w:rsid w:val="1CA64FBD"/>
    <w:rsid w:val="1D246750"/>
    <w:rsid w:val="1DD0667F"/>
    <w:rsid w:val="1E5F050A"/>
    <w:rsid w:val="1E72138E"/>
    <w:rsid w:val="1EAE0C12"/>
    <w:rsid w:val="1EF31B6A"/>
    <w:rsid w:val="20B15A4F"/>
    <w:rsid w:val="216C1917"/>
    <w:rsid w:val="21E73C49"/>
    <w:rsid w:val="22514FF4"/>
    <w:rsid w:val="23101D06"/>
    <w:rsid w:val="244E5C06"/>
    <w:rsid w:val="247E525A"/>
    <w:rsid w:val="249013D3"/>
    <w:rsid w:val="249C7306"/>
    <w:rsid w:val="24BD7C81"/>
    <w:rsid w:val="25687383"/>
    <w:rsid w:val="25B73126"/>
    <w:rsid w:val="26926393"/>
    <w:rsid w:val="26E82D43"/>
    <w:rsid w:val="27516B86"/>
    <w:rsid w:val="28112338"/>
    <w:rsid w:val="28AF60CB"/>
    <w:rsid w:val="28F15BC1"/>
    <w:rsid w:val="29A67FF1"/>
    <w:rsid w:val="29DB05E0"/>
    <w:rsid w:val="2A6169CE"/>
    <w:rsid w:val="2AA702DB"/>
    <w:rsid w:val="2AE86452"/>
    <w:rsid w:val="2AF73E8C"/>
    <w:rsid w:val="2B1725AC"/>
    <w:rsid w:val="2B3301B0"/>
    <w:rsid w:val="2BE7258F"/>
    <w:rsid w:val="2C0143DD"/>
    <w:rsid w:val="2D00431D"/>
    <w:rsid w:val="2DBF665F"/>
    <w:rsid w:val="2E19473C"/>
    <w:rsid w:val="2F1A772C"/>
    <w:rsid w:val="2F995907"/>
    <w:rsid w:val="305038DF"/>
    <w:rsid w:val="30692E9B"/>
    <w:rsid w:val="32E72B3B"/>
    <w:rsid w:val="332F26E5"/>
    <w:rsid w:val="338B5419"/>
    <w:rsid w:val="34615317"/>
    <w:rsid w:val="347327FA"/>
    <w:rsid w:val="35023358"/>
    <w:rsid w:val="35CF524D"/>
    <w:rsid w:val="36B82A7F"/>
    <w:rsid w:val="37083929"/>
    <w:rsid w:val="370A7A30"/>
    <w:rsid w:val="371862A9"/>
    <w:rsid w:val="374E6F28"/>
    <w:rsid w:val="37D0718F"/>
    <w:rsid w:val="37E83366"/>
    <w:rsid w:val="37F005AF"/>
    <w:rsid w:val="387E6AA8"/>
    <w:rsid w:val="39B42E2B"/>
    <w:rsid w:val="39EB533B"/>
    <w:rsid w:val="3A9F0679"/>
    <w:rsid w:val="3BBBC973"/>
    <w:rsid w:val="3BE7632F"/>
    <w:rsid w:val="3C3629DD"/>
    <w:rsid w:val="3D1141E0"/>
    <w:rsid w:val="3D3C3730"/>
    <w:rsid w:val="3EDE61C9"/>
    <w:rsid w:val="40670B29"/>
    <w:rsid w:val="41C64449"/>
    <w:rsid w:val="42AD50EE"/>
    <w:rsid w:val="44A51827"/>
    <w:rsid w:val="48513B2C"/>
    <w:rsid w:val="4A976065"/>
    <w:rsid w:val="4BB44AB8"/>
    <w:rsid w:val="4BEE4235"/>
    <w:rsid w:val="4C9F663F"/>
    <w:rsid w:val="4CAB079A"/>
    <w:rsid w:val="4E153175"/>
    <w:rsid w:val="4E892B8E"/>
    <w:rsid w:val="4EFB6111"/>
    <w:rsid w:val="4FA80DCA"/>
    <w:rsid w:val="507D4A6C"/>
    <w:rsid w:val="50F30189"/>
    <w:rsid w:val="531C495C"/>
    <w:rsid w:val="53223260"/>
    <w:rsid w:val="53830F02"/>
    <w:rsid w:val="5410495A"/>
    <w:rsid w:val="56CE500E"/>
    <w:rsid w:val="573265F8"/>
    <w:rsid w:val="57B63C8A"/>
    <w:rsid w:val="59415B92"/>
    <w:rsid w:val="5A314D99"/>
    <w:rsid w:val="5A414AD7"/>
    <w:rsid w:val="5A791156"/>
    <w:rsid w:val="5A900F23"/>
    <w:rsid w:val="5BE340D4"/>
    <w:rsid w:val="5BF424F5"/>
    <w:rsid w:val="5CB337F7"/>
    <w:rsid w:val="5D6448EC"/>
    <w:rsid w:val="5D67459D"/>
    <w:rsid w:val="5D801B4F"/>
    <w:rsid w:val="5DDC5BCF"/>
    <w:rsid w:val="5E7530A7"/>
    <w:rsid w:val="5F1861FE"/>
    <w:rsid w:val="5F2CAEFE"/>
    <w:rsid w:val="5F6B608A"/>
    <w:rsid w:val="609114F4"/>
    <w:rsid w:val="60FE457C"/>
    <w:rsid w:val="619937D4"/>
    <w:rsid w:val="62967EC8"/>
    <w:rsid w:val="64080EB3"/>
    <w:rsid w:val="641A55BD"/>
    <w:rsid w:val="64505863"/>
    <w:rsid w:val="64640EA2"/>
    <w:rsid w:val="64A758F9"/>
    <w:rsid w:val="66BF060A"/>
    <w:rsid w:val="68160F69"/>
    <w:rsid w:val="68260326"/>
    <w:rsid w:val="684461C6"/>
    <w:rsid w:val="6A6478B3"/>
    <w:rsid w:val="6A7271DF"/>
    <w:rsid w:val="6A906E2F"/>
    <w:rsid w:val="6BB96942"/>
    <w:rsid w:val="6BE93C0D"/>
    <w:rsid w:val="6CBB719C"/>
    <w:rsid w:val="6CCF1940"/>
    <w:rsid w:val="6CD06EA8"/>
    <w:rsid w:val="6D805AC5"/>
    <w:rsid w:val="6DAA534F"/>
    <w:rsid w:val="6E1663CE"/>
    <w:rsid w:val="6E9F307A"/>
    <w:rsid w:val="6F223CBA"/>
    <w:rsid w:val="6FC55CD2"/>
    <w:rsid w:val="6FE43798"/>
    <w:rsid w:val="703C78C3"/>
    <w:rsid w:val="703D56B5"/>
    <w:rsid w:val="710C6C52"/>
    <w:rsid w:val="713E0C0B"/>
    <w:rsid w:val="71F7460A"/>
    <w:rsid w:val="724F13FB"/>
    <w:rsid w:val="725D1936"/>
    <w:rsid w:val="766D7B9D"/>
    <w:rsid w:val="7776476A"/>
    <w:rsid w:val="779F2A68"/>
    <w:rsid w:val="77FB3D0E"/>
    <w:rsid w:val="78115138"/>
    <w:rsid w:val="78361C89"/>
    <w:rsid w:val="788758AB"/>
    <w:rsid w:val="798E7D96"/>
    <w:rsid w:val="7990031C"/>
    <w:rsid w:val="7A2A0354"/>
    <w:rsid w:val="7A9207BD"/>
    <w:rsid w:val="7AB11DB7"/>
    <w:rsid w:val="7B24244A"/>
    <w:rsid w:val="7BDC4FD6"/>
    <w:rsid w:val="7BEF44F0"/>
    <w:rsid w:val="7CED3B5F"/>
    <w:rsid w:val="7DBEC43C"/>
    <w:rsid w:val="7EA2308E"/>
    <w:rsid w:val="7EAE5A01"/>
    <w:rsid w:val="7FDF16C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2970</Words>
  <Characters>3107</Characters>
  <Lines>0</Lines>
  <Paragraphs>0</Paragraphs>
  <TotalTime>3</TotalTime>
  <ScaleCrop>false</ScaleCrop>
  <LinksUpToDate>false</LinksUpToDate>
  <CharactersWithSpaces>3200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2023-12-20T00:01:00Z</cp:lastPrinted>
  <dcterms:modified xsi:type="dcterms:W3CDTF">2024-11-07T07:27:09Z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