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395FC9">
      <w:pPr>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行政复议决定书</w:t>
      </w:r>
    </w:p>
    <w:p w14:paraId="31D8839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 xml:space="preserve">    涧政复决字〔2023〕第</w:t>
      </w:r>
      <w:r>
        <w:rPr>
          <w:rFonts w:hint="eastAsia" w:ascii="Times New Roman" w:hAnsi="Times New Roman" w:eastAsia="仿宋_GB2312" w:cs="Times New Roman"/>
          <w:color w:val="auto"/>
          <w:sz w:val="32"/>
          <w:szCs w:val="32"/>
          <w:highlight w:val="none"/>
          <w:lang w:val="en-US" w:eastAsia="zh-CN" w:bidi="zh-CN"/>
        </w:rPr>
        <w:t>101</w:t>
      </w:r>
      <w:r>
        <w:rPr>
          <w:rFonts w:hint="default" w:ascii="Times New Roman" w:hAnsi="Times New Roman" w:eastAsia="仿宋_GB2312" w:cs="Times New Roman"/>
          <w:color w:val="auto"/>
          <w:sz w:val="32"/>
          <w:szCs w:val="32"/>
          <w:highlight w:val="none"/>
          <w:lang w:val="en-US" w:eastAsia="zh-CN" w:bidi="zh-CN"/>
        </w:rPr>
        <w:t>号</w:t>
      </w:r>
    </w:p>
    <w:p w14:paraId="04FBA20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color w:val="auto"/>
          <w:sz w:val="32"/>
          <w:szCs w:val="32"/>
          <w:highlight w:val="none"/>
          <w:lang w:val="en-US" w:eastAsia="zh-CN" w:bidi="zh-CN"/>
        </w:rPr>
        <w:t>高某</w:t>
      </w:r>
      <w:r>
        <w:rPr>
          <w:rFonts w:hint="default" w:ascii="Times New Roman" w:hAnsi="Times New Roman" w:eastAsia="仿宋_GB2312" w:cs="Times New Roman"/>
          <w:color w:val="auto"/>
          <w:sz w:val="32"/>
          <w:szCs w:val="32"/>
          <w:highlight w:val="none"/>
          <w:lang w:val="en-US" w:eastAsia="zh-CN" w:bidi="zh-CN"/>
        </w:rPr>
        <w:t>。</w:t>
      </w:r>
    </w:p>
    <w:p w14:paraId="64CA6BE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被申请人：洛阳市公安局涧西分局。</w:t>
      </w:r>
    </w:p>
    <w:p w14:paraId="225CEEC6">
      <w:pPr>
        <w:pStyle w:val="2"/>
        <w:keepNext w:val="0"/>
        <w:keepLines w:val="0"/>
        <w:pageBreakBefore w:val="0"/>
        <w:kinsoku/>
        <w:wordWrap/>
        <w:overflowPunct/>
        <w:topLinePunct w:val="0"/>
        <w:autoSpaceDE/>
        <w:autoSpaceDN/>
        <w:bidi w:val="0"/>
        <w:adjustRightInd/>
        <w:snapToGrid/>
        <w:spacing w:line="560" w:lineRule="exact"/>
        <w:textAlignment w:val="auto"/>
        <w:rPr>
          <w:rFonts w:hint="default"/>
          <w:sz w:val="32"/>
          <w:szCs w:val="32"/>
          <w:lang w:val="en-US" w:eastAsia="zh-CN"/>
        </w:rPr>
      </w:pPr>
      <w:r>
        <w:rPr>
          <w:rFonts w:hint="default" w:ascii="Times New Roman" w:hAnsi="Times New Roman" w:eastAsia="仿宋_GB2312" w:cs="Times New Roman"/>
          <w:color w:val="auto"/>
          <w:sz w:val="32"/>
          <w:szCs w:val="32"/>
          <w:highlight w:val="none"/>
          <w:lang w:val="en-US" w:eastAsia="zh-CN" w:bidi="zh-CN"/>
        </w:rPr>
        <w:t>第三人：</w:t>
      </w:r>
      <w:r>
        <w:rPr>
          <w:rFonts w:hint="eastAsia" w:ascii="Times New Roman" w:hAnsi="Times New Roman" w:eastAsia="仿宋_GB2312" w:cs="Times New Roman"/>
          <w:color w:val="auto"/>
          <w:sz w:val="32"/>
          <w:szCs w:val="32"/>
          <w:highlight w:val="none"/>
          <w:lang w:val="en-US" w:eastAsia="zh-CN" w:bidi="zh-CN"/>
        </w:rPr>
        <w:t>张某。</w:t>
      </w:r>
    </w:p>
    <w:p w14:paraId="6F67A4D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申请人不服被申请人于20</w:t>
      </w:r>
      <w:r>
        <w:rPr>
          <w:rFonts w:hint="eastAsia" w:ascii="Times New Roman" w:hAnsi="Times New Roman" w:eastAsia="仿宋_GB2312" w:cs="Times New Roman"/>
          <w:color w:val="auto"/>
          <w:sz w:val="32"/>
          <w:szCs w:val="32"/>
          <w:highlight w:val="none"/>
          <w:lang w:val="en-US" w:eastAsia="zh-CN" w:bidi="zh-CN"/>
        </w:rPr>
        <w:t>23</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9</w:t>
      </w:r>
      <w:r>
        <w:rPr>
          <w:rFonts w:hint="default" w:ascii="Times New Roman" w:hAnsi="Times New Roman" w:eastAsia="仿宋_GB2312" w:cs="Times New Roman"/>
          <w:color w:val="auto"/>
          <w:sz w:val="32"/>
          <w:szCs w:val="32"/>
          <w:highlight w:val="none"/>
          <w:lang w:val="en-US" w:eastAsia="zh-CN" w:bidi="zh-CN"/>
        </w:rPr>
        <w:t>日作出的洛公涧西（</w:t>
      </w:r>
      <w:r>
        <w:rPr>
          <w:rFonts w:hint="eastAsia" w:ascii="Times New Roman" w:hAnsi="Times New Roman" w:eastAsia="仿宋_GB2312" w:cs="Times New Roman"/>
          <w:color w:val="auto"/>
          <w:sz w:val="32"/>
          <w:szCs w:val="32"/>
          <w:highlight w:val="none"/>
          <w:lang w:val="en-US" w:eastAsia="zh-CN" w:bidi="zh-CN"/>
        </w:rPr>
        <w:t>瀛</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行罚决字</w:t>
      </w: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1850</w:t>
      </w:r>
      <w:r>
        <w:rPr>
          <w:rFonts w:hint="default" w:ascii="Times New Roman" w:hAnsi="Times New Roman" w:eastAsia="仿宋_GB2312" w:cs="Times New Roman"/>
          <w:color w:val="auto"/>
          <w:sz w:val="32"/>
          <w:szCs w:val="32"/>
          <w:highlight w:val="none"/>
          <w:lang w:val="en-US" w:eastAsia="zh-CN" w:bidi="zh-CN"/>
        </w:rPr>
        <w:t>号《</w:t>
      </w:r>
      <w:r>
        <w:rPr>
          <w:rFonts w:hint="eastAsia" w:ascii="Times New Roman" w:hAnsi="Times New Roman" w:eastAsia="仿宋_GB2312" w:cs="Times New Roman"/>
          <w:color w:val="auto"/>
          <w:sz w:val="32"/>
          <w:szCs w:val="32"/>
          <w:highlight w:val="none"/>
          <w:lang w:val="en-US" w:eastAsia="zh-CN" w:bidi="zh-CN"/>
        </w:rPr>
        <w:t>行政处罚决定书</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于2023年12月4日</w:t>
      </w:r>
      <w:r>
        <w:rPr>
          <w:rFonts w:hint="default" w:ascii="Times New Roman" w:hAnsi="Times New Roman" w:eastAsia="仿宋_GB2312" w:cs="Times New Roman"/>
          <w:color w:val="auto"/>
          <w:sz w:val="32"/>
          <w:szCs w:val="32"/>
          <w:highlight w:val="none"/>
          <w:lang w:val="en-US" w:eastAsia="zh-CN" w:bidi="zh-CN"/>
        </w:rPr>
        <w:t>向本机关申请行政复议，本机关依法</w:t>
      </w:r>
      <w:r>
        <w:rPr>
          <w:rFonts w:hint="default" w:ascii="Times New Roman" w:hAnsi="Times New Roman" w:eastAsia="仿宋_GB2312" w:cs="Times New Roman"/>
          <w:color w:val="auto"/>
          <w:sz w:val="32"/>
          <w:szCs w:val="32"/>
          <w:highlight w:val="none"/>
          <w:lang w:eastAsia="zh-CN" w:bidi="zh-CN"/>
        </w:rPr>
        <w:t>予</w:t>
      </w:r>
      <w:r>
        <w:rPr>
          <w:rFonts w:hint="default" w:ascii="Times New Roman" w:hAnsi="Times New Roman" w:eastAsia="仿宋_GB2312" w:cs="Times New Roman"/>
          <w:color w:val="auto"/>
          <w:sz w:val="32"/>
          <w:szCs w:val="32"/>
          <w:highlight w:val="none"/>
          <w:lang w:val="en-US" w:eastAsia="zh-CN" w:bidi="zh-CN"/>
        </w:rPr>
        <w:t>以</w:t>
      </w:r>
      <w:r>
        <w:rPr>
          <w:rFonts w:hint="default" w:ascii="Times New Roman" w:hAnsi="Times New Roman" w:eastAsia="仿宋_GB2312" w:cs="Times New Roman"/>
          <w:color w:val="auto"/>
          <w:sz w:val="32"/>
          <w:szCs w:val="32"/>
          <w:highlight w:val="none"/>
          <w:lang w:eastAsia="zh-CN" w:bidi="zh-CN"/>
        </w:rPr>
        <w:t>受理</w:t>
      </w:r>
      <w:r>
        <w:rPr>
          <w:rFonts w:hint="default" w:ascii="Times New Roman" w:hAnsi="Times New Roman" w:eastAsia="仿宋_GB2312" w:cs="Times New Roman"/>
          <w:color w:val="auto"/>
          <w:sz w:val="32"/>
          <w:szCs w:val="32"/>
          <w:highlight w:val="none"/>
          <w:lang w:val="en-US" w:eastAsia="zh-CN" w:bidi="zh-CN"/>
        </w:rPr>
        <w:t>，现已审理终结。</w:t>
      </w:r>
    </w:p>
    <w:p w14:paraId="65A9799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申请人请求：</w:t>
      </w:r>
      <w:r>
        <w:rPr>
          <w:rFonts w:hint="eastAsia" w:ascii="Times New Roman" w:hAnsi="Times New Roman" w:eastAsia="仿宋_GB2312" w:cs="Times New Roman"/>
          <w:color w:val="auto"/>
          <w:sz w:val="32"/>
          <w:szCs w:val="32"/>
          <w:highlight w:val="none"/>
          <w:lang w:val="en-US" w:eastAsia="zh-CN" w:bidi="zh-CN"/>
        </w:rPr>
        <w:t>请求撤销洛阳市公安局涧西分局作出的</w:t>
      </w:r>
      <w:r>
        <w:rPr>
          <w:rFonts w:hint="default" w:ascii="Times New Roman" w:hAnsi="Times New Roman" w:eastAsia="仿宋_GB2312" w:cs="Times New Roman"/>
          <w:color w:val="auto"/>
          <w:sz w:val="32"/>
          <w:szCs w:val="32"/>
          <w:highlight w:val="none"/>
          <w:lang w:val="en-US" w:eastAsia="zh-CN" w:bidi="zh-CN"/>
        </w:rPr>
        <w:t>洛公涧西（</w:t>
      </w:r>
      <w:r>
        <w:rPr>
          <w:rFonts w:hint="eastAsia" w:ascii="Times New Roman" w:hAnsi="Times New Roman" w:eastAsia="仿宋_GB2312" w:cs="Times New Roman"/>
          <w:color w:val="auto"/>
          <w:sz w:val="32"/>
          <w:szCs w:val="32"/>
          <w:highlight w:val="none"/>
          <w:lang w:val="en-US" w:eastAsia="zh-CN" w:bidi="zh-CN"/>
        </w:rPr>
        <w:t>瀛</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行罚决字</w:t>
      </w: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1850</w:t>
      </w:r>
      <w:r>
        <w:rPr>
          <w:rFonts w:hint="default" w:ascii="Times New Roman" w:hAnsi="Times New Roman" w:eastAsia="仿宋_GB2312" w:cs="Times New Roman"/>
          <w:color w:val="auto"/>
          <w:sz w:val="32"/>
          <w:szCs w:val="32"/>
          <w:highlight w:val="none"/>
          <w:lang w:val="en-US" w:eastAsia="zh-CN" w:bidi="zh-CN"/>
        </w:rPr>
        <w:t>号《</w:t>
      </w:r>
      <w:r>
        <w:rPr>
          <w:rFonts w:hint="eastAsia" w:ascii="Times New Roman" w:hAnsi="Times New Roman" w:eastAsia="仿宋_GB2312" w:cs="Times New Roman"/>
          <w:color w:val="auto"/>
          <w:sz w:val="32"/>
          <w:szCs w:val="32"/>
          <w:highlight w:val="none"/>
          <w:lang w:val="en-US" w:eastAsia="zh-CN" w:bidi="zh-CN"/>
        </w:rPr>
        <w:t>行政处罚决定书</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w:t>
      </w:r>
    </w:p>
    <w:p w14:paraId="187DA09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申请人称：</w:t>
      </w:r>
      <w:r>
        <w:rPr>
          <w:rFonts w:hint="eastAsia" w:ascii="Times New Roman" w:hAnsi="Times New Roman" w:eastAsia="仿宋_GB2312" w:cs="Times New Roman"/>
          <w:color w:val="auto"/>
          <w:sz w:val="32"/>
          <w:szCs w:val="32"/>
          <w:highlight w:val="none"/>
          <w:lang w:val="en-US" w:eastAsia="zh-CN" w:bidi="zh-CN"/>
        </w:rPr>
        <w:t>被申请人认定事实错误。2023年8月12日，申请人看到小女孩踢墙（而且最近一个月申请人看到她最少3次踢申请人家外墙），就问小女孩犯什么错误没？她说：“叔叔对不起！我把你家墙踢脏了，我这两天给你擦干净，并且保证以后再也不踢了”。2023年8月13日小女孩还没来擦墙，才去小女孩家中理论。其小儿子张某甲出来就破口大骂并踢申请人，于是发生冲突，后张某甲的父亲张某、爷爷张某乙、母亲曹某、张某甲、小孩奶奶（名字不详）共5人围殴申请人，其中张某手持一米多钢管多次殴打申请人，并击中申请人最少三次。经伤情鉴定张某与申请人均为轻微伤。但《行政处罚决定书》认定“高某先行对张某甲动手，并在张某与曹某到家后，双方又发生肢体冲突，与多人发生肢体冲突，情节严重”。决定书中认定申请人与多人发生肢体冲突不符合事实，属于认定事实错误，逻辑错误，反而是张某一家围殴申请人，是张某、张某乙、曹某及张某甲多人围殴申请人一人而发生肢体冲突，因此，决定书中认为申请人与多人发生肢体冲突不符合事实，属于认定事实错误，逻辑错误。被申请人认定申请人多人发生肢体冲突，情节严重，违反了《河南省公安机关治安处罚裁量标准》的规定，本案是因邻里之间发生的纠纷，且本案的起因是张某的小女儿先将申请人家门口的墙壁蹬脏，申请人找其监护人理论所导致冲突，发生冲突双方均有过错，且冲突后果较轻。根据《河南省公安机关治安处罚裁量标准》第五十一条</w:t>
      </w:r>
      <w:r>
        <w:rPr>
          <w:rFonts w:hint="eastAsia" w:ascii="仿宋_GB2312" w:hAnsi="仿宋_GB2312" w:eastAsia="仿宋_GB2312" w:cs="仿宋_GB2312"/>
          <w:color w:val="auto"/>
          <w:sz w:val="32"/>
          <w:szCs w:val="32"/>
          <w:highlight w:val="none"/>
          <w:lang w:val="en-US" w:eastAsia="zh-CN" w:bidi="zh-CN"/>
        </w:rPr>
        <w:t>〔裁量标准〕</w:t>
      </w:r>
      <w:r>
        <w:rPr>
          <w:rFonts w:hint="eastAsia" w:ascii="Times New Roman" w:hAnsi="Times New Roman" w:eastAsia="仿宋_GB2312" w:cs="Times New Roman"/>
          <w:color w:val="auto"/>
          <w:sz w:val="32"/>
          <w:szCs w:val="32"/>
          <w:highlight w:val="none"/>
          <w:lang w:val="en-US" w:eastAsia="zh-CN" w:bidi="zh-CN"/>
        </w:rPr>
        <w:t>：具有下列情形之一的，构成情节较轻：（1）亲友、邻里或者同事之间因纠纷引起，双方均有过错；（2）双方均有主观过错，且伤害后果较轻的。根据该规定，结合本案的事实，申请人的行为应当判定为情节较轻，而非情节较重。被申请人对申请人处于最重的处罚显然适用法律错误，对申请人不公平。被申请人作出行政处罚程序违法。综上，请求复议机关查清事实，支持申请人的复议请求。</w:t>
      </w:r>
    </w:p>
    <w:p w14:paraId="0020C1C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被申请人称：</w:t>
      </w:r>
      <w:r>
        <w:rPr>
          <w:rFonts w:hint="eastAsia" w:ascii="Times New Roman" w:hAnsi="Times New Roman" w:eastAsia="仿宋_GB2312" w:cs="Times New Roman"/>
          <w:color w:val="auto"/>
          <w:sz w:val="32"/>
          <w:szCs w:val="32"/>
          <w:highlight w:val="none"/>
          <w:lang w:val="en-US" w:eastAsia="zh-CN" w:bidi="zh-CN"/>
        </w:rPr>
        <w:t>《中华人民共和国治安管理处罚法》赋予公安机关查处违反治安管理行为的法定职责。被申请人对高某等人打架斗殴一案进行调查并作出处罚决定，是依法履行治安管理职责的体现，属于行政执法行为。2023年08月13日洛阳市涧西区高某等人打架斗殴一案，由张某（该案违法行为人）妻子曹某于2023年8月13日21时许报警，被申请人于2023年8月14日凌晨受理为行政案件并依法开展调查。经被申请人调查，2023年8月13日20时许，违法行为人高某因邻里纠纷到张某家中。扇张某儿子张某甲耳光，张某父亲张某乙出来与之理论，适逢张某与妻子曹某返回家中，张某见其儿子被打即与高某发生肢体冲突，相互殴打，双方均有受伤，张某乙、曹某上前拉架时张某乙被高某打伤面部；被申请人依法对当事人曹某、张某甲、张某乙和违法行为人高某、张某等人询问，并经现场勘查，固定受伤人员伤情，以上证据足以证明高某先动手殴打张某甲，之后同张某互相殴打并将张某乙打伤。被申请人经过调查后依法认定违法行为人高某先动手殴打张某甲，后与违法行为人张某发生肢体冲突，相互殴打，并打伤张某乙。经被申请人调查，高某在与未成年人张某甲沟通过程中言行明显过激，率先挑起事端，属有过错在先，对此事应承担主要责任，违法行为人张某未能保持必要克制，动手殴打高某，应承担违法责任。在本案中违法行为人高某存在伤害多人的违法行为，造成三人受伤的严重后果，同时，本案中被侵害人张某乙出生于1956年07月5日，现年67岁，2023年9月8日洛阳市公安局物证鉴定所作出（洛）公（物）鉴（伤）字</w:t>
      </w:r>
      <w:r>
        <w:rPr>
          <w:rFonts w:hint="eastAsia" w:ascii="微软雅黑" w:hAnsi="微软雅黑" w:eastAsia="微软雅黑" w:cs="微软雅黑"/>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2023</w:t>
      </w:r>
      <w:r>
        <w:rPr>
          <w:rFonts w:hint="eastAsia" w:ascii="微软雅黑" w:hAnsi="微软雅黑" w:eastAsia="微软雅黑" w:cs="微软雅黑"/>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635号鉴定书，张某乙的损失程度为轻微伤。高某存在殴打60周岁以上老人的行为。综上，高某以上行为构成殴打他人的违反治安管理行为，根据《中华人民共和国治安管理处罚法》第二十条和第四十三条第二款、第三款之规定，高某违法行为属于情节严重，应当从重处罚。被申请人依法对违法行为人高某殴打他人处行政拘留十五日的处罚，并处罚款伍佰元。2023年9月11日洛阳市公安局物证鉴定所作出（洛）公（物）鉴（伤）字</w:t>
      </w:r>
      <w:r>
        <w:rPr>
          <w:rFonts w:hint="eastAsia" w:ascii="微软雅黑" w:hAnsi="微软雅黑" w:eastAsia="微软雅黑" w:cs="微软雅黑"/>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2023</w:t>
      </w:r>
      <w:r>
        <w:rPr>
          <w:rFonts w:hint="eastAsia" w:ascii="微软雅黑" w:hAnsi="微软雅黑" w:eastAsia="微软雅黑" w:cs="微软雅黑"/>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636号鉴定书，高某的损失程度为轻微伤，被申请人依法对违法行为人张某殴打他人处行政拘留三日的处罚。在处罚前根据法律规定依法告知被处罚人作出处罚决定的事实、理由及法律依据。并告知其本人享有陈述和申辩的权利，高某对被申请人作出的行政处罚决定书拒绝签字。综上所述，被申请人作出的《洛公涧西（瀛）行罚决字</w:t>
      </w:r>
      <w:r>
        <w:rPr>
          <w:rFonts w:hint="eastAsia" w:ascii="微软雅黑" w:hAnsi="微软雅黑" w:eastAsia="微软雅黑" w:cs="微软雅黑"/>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2023</w:t>
      </w:r>
      <w:r>
        <w:rPr>
          <w:rFonts w:hint="eastAsia" w:ascii="微软雅黑" w:hAnsi="微软雅黑" w:eastAsia="微软雅黑" w:cs="微软雅黑"/>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1850号》适用依据正确，程序合法，应予维持。</w:t>
      </w:r>
    </w:p>
    <w:p w14:paraId="73493E17">
      <w:pPr>
        <w:pStyle w:val="2"/>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val="en-US" w:eastAsia="zh-CN" w:bidi="zh-CN"/>
        </w:rPr>
        <w:t>第三人称：</w:t>
      </w:r>
      <w:r>
        <w:rPr>
          <w:rFonts w:hint="default" w:ascii="Times New Roman" w:hAnsi="Times New Roman" w:eastAsia="仿宋_GB2312" w:cs="Times New Roman"/>
          <w:color w:val="auto"/>
          <w:sz w:val="32"/>
          <w:szCs w:val="32"/>
          <w:highlight w:val="none"/>
          <w:lang w:val="en-US" w:eastAsia="zh-CN" w:bidi="zh-CN"/>
        </w:rPr>
        <w:t>2023年8月12日晚20</w:t>
      </w:r>
      <w:r>
        <w:rPr>
          <w:rFonts w:hint="eastAsia" w:ascii="Times New Roman" w:hAnsi="Times New Roman" w:eastAsia="仿宋_GB2312" w:cs="Times New Roman"/>
          <w:color w:val="auto"/>
          <w:sz w:val="32"/>
          <w:szCs w:val="32"/>
          <w:highlight w:val="none"/>
          <w:lang w:val="en-US" w:eastAsia="zh-CN" w:bidi="zh-CN"/>
        </w:rPr>
        <w:t>点半，</w:t>
      </w:r>
      <w:r>
        <w:rPr>
          <w:rFonts w:hint="default" w:ascii="Times New Roman" w:hAnsi="Times New Roman" w:eastAsia="仿宋_GB2312" w:cs="Times New Roman"/>
          <w:color w:val="auto"/>
          <w:sz w:val="32"/>
          <w:szCs w:val="32"/>
          <w:highlight w:val="none"/>
          <w:lang w:val="en-US" w:eastAsia="zh-CN" w:bidi="zh-CN"/>
        </w:rPr>
        <w:t>申请人到</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家中殴打老人</w:t>
      </w:r>
      <w:r>
        <w:rPr>
          <w:rFonts w:hint="eastAsia" w:ascii="Times New Roman" w:hAnsi="Times New Roman" w:eastAsia="仿宋_GB2312" w:cs="Times New Roman"/>
          <w:color w:val="auto"/>
          <w:sz w:val="32"/>
          <w:szCs w:val="32"/>
          <w:highlight w:val="none"/>
          <w:lang w:val="en-US" w:eastAsia="zh-CN" w:bidi="zh-CN"/>
        </w:rPr>
        <w:t>张某乙（</w:t>
      </w:r>
      <w:r>
        <w:rPr>
          <w:rFonts w:hint="default" w:ascii="Times New Roman" w:hAnsi="Times New Roman" w:eastAsia="仿宋_GB2312" w:cs="Times New Roman"/>
          <w:color w:val="auto"/>
          <w:sz w:val="32"/>
          <w:szCs w:val="32"/>
          <w:highlight w:val="none"/>
          <w:lang w:val="en-US" w:eastAsia="zh-CN" w:bidi="zh-CN"/>
        </w:rPr>
        <w:t>68岁父亲</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和儿子</w:t>
      </w:r>
      <w:r>
        <w:rPr>
          <w:rFonts w:hint="eastAsia" w:ascii="Times New Roman" w:hAnsi="Times New Roman" w:eastAsia="仿宋_GB2312" w:cs="Times New Roman"/>
          <w:color w:val="auto"/>
          <w:sz w:val="32"/>
          <w:szCs w:val="32"/>
          <w:highlight w:val="none"/>
          <w:lang w:val="en-US" w:eastAsia="zh-CN" w:bidi="zh-CN"/>
        </w:rPr>
        <w:t>张某甲</w:t>
      </w:r>
      <w:r>
        <w:rPr>
          <w:rFonts w:hint="default" w:ascii="Times New Roman" w:hAnsi="Times New Roman" w:eastAsia="仿宋_GB2312" w:cs="Times New Roman"/>
          <w:color w:val="auto"/>
          <w:sz w:val="32"/>
          <w:szCs w:val="32"/>
          <w:highlight w:val="none"/>
          <w:lang w:val="en-US" w:eastAsia="zh-CN" w:bidi="zh-CN"/>
        </w:rPr>
        <w:t xml:space="preserve"> </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儿子14岁</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。因为</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女儿张</w:t>
      </w:r>
      <w:r>
        <w:rPr>
          <w:rFonts w:hint="eastAsia" w:ascii="Times New Roman" w:hAnsi="Times New Roman" w:eastAsia="仿宋_GB2312" w:cs="Times New Roman"/>
          <w:color w:val="auto"/>
          <w:sz w:val="32"/>
          <w:szCs w:val="32"/>
          <w:highlight w:val="none"/>
          <w:lang w:val="en-US" w:eastAsia="zh-CN" w:bidi="zh-CN"/>
        </w:rPr>
        <w:t>某丙（9岁）</w:t>
      </w:r>
      <w:r>
        <w:rPr>
          <w:rFonts w:hint="default" w:ascii="Times New Roman" w:hAnsi="Times New Roman" w:eastAsia="仿宋_GB2312" w:cs="Times New Roman"/>
          <w:color w:val="auto"/>
          <w:sz w:val="32"/>
          <w:szCs w:val="32"/>
          <w:highlight w:val="none"/>
          <w:lang w:val="en-US" w:eastAsia="zh-CN" w:bidi="zh-CN"/>
        </w:rPr>
        <w:t>与邻居家有5个孩子在等电梯过程中踢了电梯门口的墙</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公用面积</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，并不是申请人的个人财产，事后女儿</w:t>
      </w:r>
      <w:r>
        <w:rPr>
          <w:rFonts w:hint="eastAsia" w:ascii="Times New Roman" w:hAnsi="Times New Roman" w:eastAsia="仿宋_GB2312" w:cs="Times New Roman"/>
          <w:color w:val="auto"/>
          <w:sz w:val="32"/>
          <w:szCs w:val="32"/>
          <w:highlight w:val="none"/>
          <w:lang w:val="en-US" w:eastAsia="zh-CN" w:bidi="zh-CN"/>
        </w:rPr>
        <w:t>张某丙</w:t>
      </w:r>
      <w:r>
        <w:rPr>
          <w:rFonts w:hint="default" w:ascii="Times New Roman" w:hAnsi="Times New Roman" w:eastAsia="仿宋_GB2312" w:cs="Times New Roman"/>
          <w:color w:val="auto"/>
          <w:sz w:val="32"/>
          <w:szCs w:val="32"/>
          <w:highlight w:val="none"/>
          <w:lang w:val="en-US" w:eastAsia="zh-CN" w:bidi="zh-CN"/>
        </w:rPr>
        <w:t>说申请人已经威胁过自己</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邻居小孩可以</w:t>
      </w:r>
      <w:r>
        <w:rPr>
          <w:rFonts w:hint="eastAsia" w:ascii="Times New Roman" w:hAnsi="Times New Roman" w:eastAsia="仿宋_GB2312" w:cs="Times New Roman"/>
          <w:color w:val="auto"/>
          <w:sz w:val="32"/>
          <w:szCs w:val="32"/>
          <w:highlight w:val="none"/>
          <w:lang w:val="en-US" w:eastAsia="zh-CN" w:bidi="zh-CN"/>
        </w:rPr>
        <w:t>做证）</w:t>
      </w:r>
      <w:r>
        <w:rPr>
          <w:rFonts w:hint="default" w:ascii="Times New Roman" w:hAnsi="Times New Roman" w:eastAsia="仿宋_GB2312" w:cs="Times New Roman"/>
          <w:color w:val="auto"/>
          <w:sz w:val="32"/>
          <w:szCs w:val="32"/>
          <w:highlight w:val="none"/>
          <w:lang w:val="en-US" w:eastAsia="zh-CN" w:bidi="zh-CN"/>
        </w:rPr>
        <w:t>，几个孩子都踢了电梯门，申请人先到5楼一个孩子家</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其家中无人</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又到8楼答复人家中</w:t>
      </w:r>
      <w:r>
        <w:rPr>
          <w:rFonts w:hint="eastAsia" w:ascii="Times New Roman" w:hAnsi="Times New Roman" w:eastAsia="仿宋_GB2312" w:cs="Times New Roman"/>
          <w:color w:val="auto"/>
          <w:sz w:val="32"/>
          <w:szCs w:val="32"/>
          <w:highlight w:val="none"/>
          <w:lang w:val="en-US" w:eastAsia="zh-CN" w:bidi="zh-CN"/>
        </w:rPr>
        <w:t>时</w:t>
      </w:r>
      <w:r>
        <w:rPr>
          <w:rFonts w:hint="default" w:ascii="Times New Roman" w:hAnsi="Times New Roman" w:eastAsia="仿宋_GB2312" w:cs="Times New Roman"/>
          <w:color w:val="auto"/>
          <w:sz w:val="32"/>
          <w:szCs w:val="32"/>
          <w:highlight w:val="none"/>
          <w:lang w:val="en-US" w:eastAsia="zh-CN" w:bidi="zh-CN"/>
        </w:rPr>
        <w:t>已经晚上</w:t>
      </w:r>
      <w:r>
        <w:rPr>
          <w:rFonts w:hint="eastAsia" w:ascii="Times New Roman" w:hAnsi="Times New Roman" w:eastAsia="仿宋_GB2312" w:cs="Times New Roman"/>
          <w:color w:val="auto"/>
          <w:sz w:val="32"/>
          <w:szCs w:val="32"/>
          <w:highlight w:val="none"/>
          <w:lang w:val="en-US" w:eastAsia="zh-CN" w:bidi="zh-CN"/>
        </w:rPr>
        <w:t>八点半，第三人夫妇</w:t>
      </w:r>
      <w:r>
        <w:rPr>
          <w:rFonts w:hint="default" w:ascii="Times New Roman" w:hAnsi="Times New Roman" w:eastAsia="仿宋_GB2312" w:cs="Times New Roman"/>
          <w:color w:val="auto"/>
          <w:sz w:val="32"/>
          <w:szCs w:val="32"/>
          <w:highlight w:val="none"/>
          <w:lang w:val="en-US" w:eastAsia="zh-CN" w:bidi="zh-CN"/>
        </w:rPr>
        <w:t>还没下班，女儿</w:t>
      </w:r>
      <w:r>
        <w:rPr>
          <w:rFonts w:hint="eastAsia" w:ascii="Times New Roman" w:hAnsi="Times New Roman" w:eastAsia="仿宋_GB2312" w:cs="Times New Roman"/>
          <w:color w:val="auto"/>
          <w:sz w:val="32"/>
          <w:szCs w:val="32"/>
          <w:highlight w:val="none"/>
          <w:lang w:val="en-US" w:eastAsia="zh-CN" w:bidi="zh-CN"/>
        </w:rPr>
        <w:t>张某丙</w:t>
      </w:r>
      <w:r>
        <w:rPr>
          <w:rFonts w:hint="default" w:ascii="Times New Roman" w:hAnsi="Times New Roman" w:eastAsia="仿宋_GB2312" w:cs="Times New Roman"/>
          <w:color w:val="auto"/>
          <w:sz w:val="32"/>
          <w:szCs w:val="32"/>
          <w:highlight w:val="none"/>
          <w:lang w:val="en-US" w:eastAsia="zh-CN" w:bidi="zh-CN"/>
        </w:rPr>
        <w:t>开门看见申请人吓坏了</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赶紧拿毛巾去擦墙，这时</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儿子</w:t>
      </w:r>
      <w:r>
        <w:rPr>
          <w:rFonts w:hint="eastAsia" w:ascii="Times New Roman" w:hAnsi="Times New Roman" w:eastAsia="仿宋_GB2312" w:cs="Times New Roman"/>
          <w:color w:val="auto"/>
          <w:sz w:val="32"/>
          <w:szCs w:val="32"/>
          <w:highlight w:val="none"/>
          <w:lang w:val="en-US" w:eastAsia="zh-CN" w:bidi="zh-CN"/>
        </w:rPr>
        <w:t>（张某甲</w:t>
      </w:r>
      <w:r>
        <w:rPr>
          <w:rFonts w:hint="default" w:ascii="Times New Roman" w:hAnsi="Times New Roman" w:eastAsia="仿宋_GB2312" w:cs="Times New Roman"/>
          <w:color w:val="auto"/>
          <w:sz w:val="32"/>
          <w:szCs w:val="32"/>
          <w:highlight w:val="none"/>
          <w:lang w:val="en-US" w:eastAsia="zh-CN" w:bidi="zh-CN"/>
        </w:rPr>
        <w:t>14岁</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在</w:t>
      </w:r>
      <w:r>
        <w:rPr>
          <w:rFonts w:hint="eastAsia" w:ascii="Times New Roman" w:hAnsi="Times New Roman" w:eastAsia="仿宋_GB2312" w:cs="Times New Roman"/>
          <w:color w:val="auto"/>
          <w:sz w:val="32"/>
          <w:szCs w:val="32"/>
          <w:highlight w:val="none"/>
          <w:lang w:val="en-US" w:eastAsia="zh-CN" w:bidi="zh-CN"/>
        </w:rPr>
        <w:t>卧</w:t>
      </w:r>
      <w:r>
        <w:rPr>
          <w:rFonts w:hint="default" w:ascii="Times New Roman" w:hAnsi="Times New Roman" w:eastAsia="仿宋_GB2312" w:cs="Times New Roman"/>
          <w:color w:val="auto"/>
          <w:sz w:val="32"/>
          <w:szCs w:val="32"/>
          <w:highlight w:val="none"/>
          <w:lang w:val="en-US" w:eastAsia="zh-CN" w:bidi="zh-CN"/>
        </w:rPr>
        <w:t>室出来了说</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要擦墙也是明天去，今天太晚了，要不等我爸妈下班回来也行</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，申请人不愿意直接到</w:t>
      </w:r>
      <w:r>
        <w:rPr>
          <w:rFonts w:hint="eastAsia" w:ascii="Times New Roman" w:hAnsi="Times New Roman" w:eastAsia="仿宋_GB2312" w:cs="Times New Roman"/>
          <w:color w:val="auto"/>
          <w:sz w:val="32"/>
          <w:szCs w:val="32"/>
          <w:highlight w:val="none"/>
          <w:lang w:val="en-US" w:eastAsia="zh-CN" w:bidi="zh-CN"/>
        </w:rPr>
        <w:t>第三人家里</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儿子</w:t>
      </w:r>
      <w:r>
        <w:rPr>
          <w:rFonts w:hint="eastAsia" w:ascii="Times New Roman" w:hAnsi="Times New Roman" w:eastAsia="仿宋_GB2312" w:cs="Times New Roman"/>
          <w:color w:val="auto"/>
          <w:sz w:val="32"/>
          <w:szCs w:val="32"/>
          <w:highlight w:val="none"/>
          <w:lang w:val="en-US" w:eastAsia="zh-CN" w:bidi="zh-CN"/>
        </w:rPr>
        <w:t>张某甲</w:t>
      </w:r>
      <w:r>
        <w:rPr>
          <w:rFonts w:hint="default" w:ascii="Times New Roman" w:hAnsi="Times New Roman" w:eastAsia="仿宋_GB2312" w:cs="Times New Roman"/>
          <w:color w:val="auto"/>
          <w:sz w:val="32"/>
          <w:szCs w:val="32"/>
          <w:highlight w:val="none"/>
          <w:lang w:val="en-US" w:eastAsia="zh-CN" w:bidi="zh-CN"/>
        </w:rPr>
        <w:t>说</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你别进来，未经过允许进俺家是私闯民宅</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孩子话音刚落申请人直接打</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的儿子一个耳光，孩子和他理论，又打两个耳光，</w:t>
      </w:r>
      <w:r>
        <w:rPr>
          <w:rFonts w:hint="eastAsia" w:ascii="Times New Roman" w:hAnsi="Times New Roman" w:eastAsia="仿宋_GB2312" w:cs="Times New Roman"/>
          <w:color w:val="auto"/>
          <w:sz w:val="32"/>
          <w:szCs w:val="32"/>
          <w:highlight w:val="none"/>
          <w:lang w:val="en-US" w:eastAsia="zh-CN" w:bidi="zh-CN"/>
        </w:rPr>
        <w:t>张某丙（第三人</w:t>
      </w:r>
      <w:r>
        <w:rPr>
          <w:rFonts w:hint="default" w:ascii="Times New Roman" w:hAnsi="Times New Roman" w:eastAsia="仿宋_GB2312" w:cs="Times New Roman"/>
          <w:color w:val="auto"/>
          <w:sz w:val="32"/>
          <w:szCs w:val="32"/>
          <w:highlight w:val="none"/>
          <w:lang w:val="en-US" w:eastAsia="zh-CN" w:bidi="zh-CN"/>
        </w:rPr>
        <w:t>女儿</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9岁</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看到此场面</w:t>
      </w:r>
      <w:r>
        <w:rPr>
          <w:rFonts w:hint="eastAsia" w:ascii="Times New Roman" w:hAnsi="Times New Roman" w:eastAsia="仿宋_GB2312" w:cs="Times New Roman"/>
          <w:color w:val="auto"/>
          <w:sz w:val="32"/>
          <w:szCs w:val="32"/>
          <w:highlight w:val="none"/>
          <w:lang w:val="en-US" w:eastAsia="zh-CN" w:bidi="zh-CN"/>
        </w:rPr>
        <w:t>在</w:t>
      </w:r>
      <w:r>
        <w:rPr>
          <w:rFonts w:hint="default" w:ascii="Times New Roman" w:hAnsi="Times New Roman" w:eastAsia="仿宋_GB2312" w:cs="Times New Roman"/>
          <w:color w:val="auto"/>
          <w:sz w:val="32"/>
          <w:szCs w:val="32"/>
          <w:highlight w:val="none"/>
          <w:lang w:val="en-US" w:eastAsia="zh-CN" w:bidi="zh-CN"/>
        </w:rPr>
        <w:t>家中大哭，</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爸爸</w:t>
      </w:r>
      <w:r>
        <w:rPr>
          <w:rFonts w:hint="eastAsia" w:ascii="Times New Roman" w:hAnsi="Times New Roman" w:eastAsia="仿宋_GB2312" w:cs="Times New Roman"/>
          <w:color w:val="auto"/>
          <w:sz w:val="32"/>
          <w:szCs w:val="32"/>
          <w:highlight w:val="none"/>
          <w:lang w:val="en-US" w:eastAsia="zh-CN" w:bidi="zh-CN"/>
        </w:rPr>
        <w:t>张某乙</w:t>
      </w:r>
      <w:r>
        <w:rPr>
          <w:rFonts w:hint="default" w:ascii="Times New Roman" w:hAnsi="Times New Roman" w:eastAsia="仿宋_GB2312" w:cs="Times New Roman"/>
          <w:color w:val="auto"/>
          <w:sz w:val="32"/>
          <w:szCs w:val="32"/>
          <w:highlight w:val="none"/>
          <w:lang w:val="en-US" w:eastAsia="zh-CN" w:bidi="zh-CN"/>
        </w:rPr>
        <w:t>和妈妈耿敏在休息听见动静出来了，亲眼看见申请人又</w:t>
      </w:r>
      <w:r>
        <w:rPr>
          <w:rFonts w:hint="eastAsia" w:ascii="Times New Roman" w:hAnsi="Times New Roman" w:eastAsia="仿宋_GB2312" w:cs="Times New Roman"/>
          <w:color w:val="auto"/>
          <w:sz w:val="32"/>
          <w:szCs w:val="32"/>
          <w:highlight w:val="none"/>
          <w:lang w:val="en-US" w:eastAsia="zh-CN" w:bidi="zh-CN"/>
        </w:rPr>
        <w:t>打</w:t>
      </w:r>
      <w:r>
        <w:rPr>
          <w:rFonts w:hint="default" w:ascii="Times New Roman" w:hAnsi="Times New Roman" w:eastAsia="仿宋_GB2312" w:cs="Times New Roman"/>
          <w:color w:val="auto"/>
          <w:sz w:val="32"/>
          <w:szCs w:val="32"/>
          <w:highlight w:val="none"/>
          <w:lang w:val="en-US" w:eastAsia="zh-CN" w:bidi="zh-CN"/>
        </w:rPr>
        <w:t>了</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儿子一个耳光，共打了4</w:t>
      </w:r>
      <w:r>
        <w:rPr>
          <w:rFonts w:hint="eastAsia" w:ascii="Times New Roman" w:hAnsi="Times New Roman" w:eastAsia="仿宋_GB2312" w:cs="Times New Roman"/>
          <w:color w:val="auto"/>
          <w:sz w:val="32"/>
          <w:szCs w:val="32"/>
          <w:highlight w:val="none"/>
          <w:lang w:val="en-US" w:eastAsia="zh-CN" w:bidi="zh-CN"/>
        </w:rPr>
        <w:t>次</w:t>
      </w:r>
      <w:r>
        <w:rPr>
          <w:rFonts w:hint="default" w:ascii="Times New Roman" w:hAnsi="Times New Roman" w:eastAsia="仿宋_GB2312" w:cs="Times New Roman"/>
          <w:color w:val="auto"/>
          <w:sz w:val="32"/>
          <w:szCs w:val="32"/>
          <w:highlight w:val="none"/>
          <w:lang w:val="en-US" w:eastAsia="zh-CN" w:bidi="zh-CN"/>
        </w:rPr>
        <w:t>耳光，申请人想着家中无大人如此嚣张，看见孩子爷爷奶奶出来就想跑，孩子爷爷不愿意直接拉住申请人，申请人反手又打爷爷</w:t>
      </w:r>
      <w:r>
        <w:rPr>
          <w:rFonts w:hint="eastAsia" w:ascii="Times New Roman" w:hAnsi="Times New Roman" w:eastAsia="仿宋_GB2312" w:cs="Times New Roman"/>
          <w:color w:val="auto"/>
          <w:sz w:val="32"/>
          <w:szCs w:val="32"/>
          <w:highlight w:val="none"/>
          <w:lang w:val="en-US" w:eastAsia="zh-CN" w:bidi="zh-CN"/>
        </w:rPr>
        <w:t>张某乙</w:t>
      </w:r>
      <w:r>
        <w:rPr>
          <w:rFonts w:hint="default" w:ascii="Times New Roman" w:hAnsi="Times New Roman" w:eastAsia="仿宋_GB2312" w:cs="Times New Roman"/>
          <w:color w:val="auto"/>
          <w:sz w:val="32"/>
          <w:szCs w:val="32"/>
          <w:highlight w:val="none"/>
          <w:lang w:val="en-US" w:eastAsia="zh-CN" w:bidi="zh-CN"/>
        </w:rPr>
        <w:t xml:space="preserve"> 头部和脸部</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轻微伤</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这时</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老婆</w:t>
      </w:r>
      <w:r>
        <w:rPr>
          <w:rFonts w:hint="eastAsia" w:ascii="Times New Roman" w:hAnsi="Times New Roman" w:eastAsia="仿宋_GB2312" w:cs="Times New Roman"/>
          <w:color w:val="auto"/>
          <w:sz w:val="32"/>
          <w:szCs w:val="32"/>
          <w:highlight w:val="none"/>
          <w:lang w:val="en-US" w:eastAsia="zh-CN" w:bidi="zh-CN"/>
        </w:rPr>
        <w:t>曹某</w:t>
      </w:r>
      <w:r>
        <w:rPr>
          <w:rFonts w:hint="default" w:ascii="Times New Roman" w:hAnsi="Times New Roman" w:eastAsia="仿宋_GB2312" w:cs="Times New Roman"/>
          <w:color w:val="auto"/>
          <w:sz w:val="32"/>
          <w:szCs w:val="32"/>
          <w:highlight w:val="none"/>
          <w:lang w:val="en-US" w:eastAsia="zh-CN" w:bidi="zh-CN"/>
        </w:rPr>
        <w:t>下班回家看到此场景吓坏了，也和申请人理论，申请人从</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家中出来下电梯要跑，这时</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下班回家看到自己儿子、爸爸都被打了，</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拉住申请人不让走，这时两人发生肢体冲突，申请人把</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左胳膊打</w:t>
      </w:r>
      <w:r>
        <w:rPr>
          <w:rFonts w:hint="eastAsia" w:ascii="Times New Roman" w:hAnsi="Times New Roman" w:eastAsia="仿宋_GB2312" w:cs="Times New Roman"/>
          <w:color w:val="auto"/>
          <w:sz w:val="32"/>
          <w:szCs w:val="32"/>
          <w:highlight w:val="none"/>
          <w:lang w:val="en-US" w:eastAsia="zh-CN" w:bidi="zh-CN"/>
        </w:rPr>
        <w:t>脱</w:t>
      </w:r>
      <w:r>
        <w:rPr>
          <w:rFonts w:hint="default" w:ascii="Times New Roman" w:hAnsi="Times New Roman" w:eastAsia="仿宋_GB2312" w:cs="Times New Roman"/>
          <w:color w:val="auto"/>
          <w:sz w:val="32"/>
          <w:szCs w:val="32"/>
          <w:highlight w:val="none"/>
          <w:lang w:val="en-US" w:eastAsia="zh-CN" w:bidi="zh-CN"/>
        </w:rPr>
        <w:t>，又</w:t>
      </w:r>
      <w:r>
        <w:rPr>
          <w:rFonts w:hint="eastAsia" w:ascii="Times New Roman" w:hAnsi="Times New Roman" w:eastAsia="仿宋_GB2312" w:cs="Times New Roman"/>
          <w:color w:val="auto"/>
          <w:sz w:val="32"/>
          <w:szCs w:val="32"/>
          <w:highlight w:val="none"/>
          <w:lang w:val="en-US" w:eastAsia="zh-CN" w:bidi="zh-CN"/>
        </w:rPr>
        <w:t>拿</w:t>
      </w:r>
      <w:r>
        <w:rPr>
          <w:rFonts w:hint="default" w:ascii="Times New Roman" w:hAnsi="Times New Roman" w:eastAsia="仿宋_GB2312" w:cs="Times New Roman"/>
          <w:color w:val="auto"/>
          <w:sz w:val="32"/>
          <w:szCs w:val="32"/>
          <w:highlight w:val="none"/>
          <w:lang w:val="en-US" w:eastAsia="zh-CN" w:bidi="zh-CN"/>
        </w:rPr>
        <w:t>手机砸</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头部，在发生肢体</w:t>
      </w:r>
      <w:r>
        <w:rPr>
          <w:rFonts w:hint="eastAsia" w:ascii="Times New Roman" w:hAnsi="Times New Roman" w:eastAsia="仿宋_GB2312" w:cs="Times New Roman"/>
          <w:color w:val="auto"/>
          <w:sz w:val="32"/>
          <w:szCs w:val="32"/>
          <w:highlight w:val="none"/>
          <w:lang w:val="en-US" w:eastAsia="zh-CN" w:bidi="zh-CN"/>
        </w:rPr>
        <w:t>冲突</w:t>
      </w:r>
      <w:r>
        <w:rPr>
          <w:rFonts w:hint="default" w:ascii="Times New Roman" w:hAnsi="Times New Roman" w:eastAsia="仿宋_GB2312" w:cs="Times New Roman"/>
          <w:color w:val="auto"/>
          <w:sz w:val="32"/>
          <w:szCs w:val="32"/>
          <w:highlight w:val="none"/>
          <w:lang w:val="en-US" w:eastAsia="zh-CN" w:bidi="zh-CN"/>
        </w:rPr>
        <w:t>的过程中，</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妈妈和媳妇一直劝架，并没有殴打申请人，</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因为自己儿子和爸爸都住院了，自己没有住院，其伤情鉴定结果没出来。申请人身为党员，还当过兵，到</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家中殴打老人和孩子的行为</w:t>
      </w:r>
      <w:r>
        <w:rPr>
          <w:rFonts w:hint="eastAsia" w:ascii="Times New Roman" w:hAnsi="Times New Roman" w:eastAsia="仿宋_GB2312" w:cs="Times New Roman"/>
          <w:color w:val="auto"/>
          <w:sz w:val="32"/>
          <w:szCs w:val="32"/>
          <w:highlight w:val="none"/>
          <w:lang w:val="en-US" w:eastAsia="zh-CN" w:bidi="zh-CN"/>
        </w:rPr>
        <w:t>是</w:t>
      </w:r>
      <w:r>
        <w:rPr>
          <w:rFonts w:hint="default" w:ascii="Times New Roman" w:hAnsi="Times New Roman" w:eastAsia="仿宋_GB2312" w:cs="Times New Roman"/>
          <w:color w:val="auto"/>
          <w:sz w:val="32"/>
          <w:szCs w:val="32"/>
          <w:highlight w:val="none"/>
          <w:lang w:val="en-US" w:eastAsia="zh-CN" w:bidi="zh-CN"/>
        </w:rPr>
        <w:t>事实，创业路派出所</w:t>
      </w:r>
      <w:r>
        <w:rPr>
          <w:rFonts w:hint="eastAsia" w:ascii="Times New Roman" w:hAnsi="Times New Roman" w:eastAsia="仿宋_GB2312" w:cs="Times New Roman"/>
          <w:color w:val="auto"/>
          <w:sz w:val="32"/>
          <w:szCs w:val="32"/>
          <w:highlight w:val="none"/>
          <w:lang w:val="en-US" w:eastAsia="zh-CN" w:bidi="zh-CN"/>
        </w:rPr>
        <w:t>有</w:t>
      </w:r>
      <w:r>
        <w:rPr>
          <w:rFonts w:hint="default" w:ascii="Times New Roman" w:hAnsi="Times New Roman" w:eastAsia="仿宋_GB2312" w:cs="Times New Roman"/>
          <w:color w:val="auto"/>
          <w:sz w:val="32"/>
          <w:szCs w:val="32"/>
          <w:highlight w:val="none"/>
          <w:lang w:val="en-US" w:eastAsia="zh-CN" w:bidi="zh-CN"/>
        </w:rPr>
        <w:t>当天申请人亲口承认</w:t>
      </w:r>
      <w:r>
        <w:rPr>
          <w:rFonts w:hint="eastAsia" w:ascii="Times New Roman" w:hAnsi="Times New Roman" w:eastAsia="仿宋_GB2312" w:cs="Times New Roman"/>
          <w:color w:val="auto"/>
          <w:sz w:val="32"/>
          <w:szCs w:val="32"/>
          <w:highlight w:val="none"/>
          <w:lang w:val="en-US" w:eastAsia="zh-CN" w:bidi="zh-CN"/>
        </w:rPr>
        <w:t>的</w:t>
      </w:r>
      <w:r>
        <w:rPr>
          <w:rFonts w:hint="default" w:ascii="Times New Roman" w:hAnsi="Times New Roman" w:eastAsia="仿宋_GB2312" w:cs="Times New Roman"/>
          <w:color w:val="auto"/>
          <w:sz w:val="32"/>
          <w:szCs w:val="32"/>
          <w:highlight w:val="none"/>
          <w:lang w:val="en-US" w:eastAsia="zh-CN" w:bidi="zh-CN"/>
        </w:rPr>
        <w:t>录像，</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没有持一米多钢管殴打申请人，也没有使用过任何武器，也没有围殴申请人，申请人纯属撒谎</w:t>
      </w:r>
      <w:r>
        <w:rPr>
          <w:rFonts w:hint="eastAsia" w:ascii="Times New Roman" w:hAnsi="Times New Roman" w:eastAsia="仿宋_GB2312" w:cs="Times New Roman"/>
          <w:color w:val="auto"/>
          <w:sz w:val="32"/>
          <w:szCs w:val="32"/>
          <w:highlight w:val="none"/>
          <w:lang w:val="en-US" w:eastAsia="zh-CN" w:bidi="zh-CN"/>
        </w:rPr>
        <w:t>。被申请人</w:t>
      </w:r>
      <w:r>
        <w:rPr>
          <w:rFonts w:hint="default" w:ascii="Times New Roman" w:hAnsi="Times New Roman" w:eastAsia="仿宋_GB2312" w:cs="Times New Roman"/>
          <w:color w:val="auto"/>
          <w:sz w:val="32"/>
          <w:szCs w:val="32"/>
          <w:highlight w:val="none"/>
          <w:lang w:val="en-US" w:eastAsia="zh-CN" w:bidi="zh-CN"/>
        </w:rPr>
        <w:t>对其处罚行为程序正当合法</w:t>
      </w:r>
      <w:r>
        <w:rPr>
          <w:rFonts w:hint="eastAsia" w:ascii="Times New Roman" w:hAnsi="Times New Roman" w:eastAsia="仿宋_GB2312" w:cs="Times New Roman"/>
          <w:color w:val="auto"/>
          <w:sz w:val="32"/>
          <w:szCs w:val="32"/>
          <w:highlight w:val="none"/>
          <w:lang w:val="en-US" w:eastAsia="zh-CN" w:bidi="zh-CN"/>
        </w:rPr>
        <w:t>、适用</w:t>
      </w:r>
      <w:r>
        <w:rPr>
          <w:rFonts w:hint="default" w:ascii="Times New Roman" w:hAnsi="Times New Roman" w:eastAsia="仿宋_GB2312" w:cs="Times New Roman"/>
          <w:color w:val="auto"/>
          <w:sz w:val="32"/>
          <w:szCs w:val="32"/>
          <w:highlight w:val="none"/>
          <w:lang w:val="en-US" w:eastAsia="zh-CN" w:bidi="zh-CN"/>
        </w:rPr>
        <w:t>法律准确。申请人的违法行为确实存在，其提出异议的理由均无法可依，</w:t>
      </w:r>
      <w:r>
        <w:rPr>
          <w:rFonts w:hint="eastAsia" w:ascii="Times New Roman" w:hAnsi="Times New Roman" w:eastAsia="仿宋_GB2312" w:cs="Times New Roman"/>
          <w:color w:val="auto"/>
          <w:sz w:val="32"/>
          <w:szCs w:val="32"/>
          <w:highlight w:val="none"/>
          <w:lang w:val="en-US" w:eastAsia="zh-CN" w:bidi="zh-CN"/>
        </w:rPr>
        <w:t>被申请人</w:t>
      </w:r>
      <w:r>
        <w:rPr>
          <w:rFonts w:hint="default" w:ascii="Times New Roman" w:hAnsi="Times New Roman" w:eastAsia="仿宋_GB2312" w:cs="Times New Roman"/>
          <w:color w:val="auto"/>
          <w:sz w:val="32"/>
          <w:szCs w:val="32"/>
          <w:highlight w:val="none"/>
          <w:lang w:val="en-US" w:eastAsia="zh-CN" w:bidi="zh-CN"/>
        </w:rPr>
        <w:t>的处罚程序正当合法，法规准确，请求复议机关依法维持</w:t>
      </w:r>
      <w:r>
        <w:rPr>
          <w:rFonts w:hint="eastAsia" w:ascii="Times New Roman" w:hAnsi="Times New Roman" w:eastAsia="仿宋_GB2312" w:cs="Times New Roman"/>
          <w:color w:val="auto"/>
          <w:sz w:val="32"/>
          <w:szCs w:val="32"/>
          <w:highlight w:val="none"/>
          <w:lang w:val="en-US" w:eastAsia="zh-CN" w:bidi="zh-CN"/>
        </w:rPr>
        <w:t>行政处罚</w:t>
      </w:r>
      <w:r>
        <w:rPr>
          <w:rFonts w:hint="default" w:ascii="Times New Roman" w:hAnsi="Times New Roman" w:eastAsia="仿宋_GB2312" w:cs="Times New Roman"/>
          <w:color w:val="auto"/>
          <w:sz w:val="32"/>
          <w:szCs w:val="32"/>
          <w:highlight w:val="none"/>
          <w:lang w:val="en-US" w:eastAsia="zh-CN" w:bidi="zh-CN"/>
        </w:rPr>
        <w:t>。</w:t>
      </w:r>
    </w:p>
    <w:p w14:paraId="02DEAA4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i w:val="0"/>
          <w:iCs w:val="0"/>
          <w:caps w:val="0"/>
          <w:color w:val="000000"/>
          <w:spacing w:val="0"/>
          <w:sz w:val="32"/>
          <w:szCs w:val="32"/>
          <w:highlight w:val="none"/>
          <w:lang w:val="en-US" w:eastAsia="zh-CN"/>
        </w:rPr>
      </w:pPr>
      <w:r>
        <w:rPr>
          <w:rFonts w:hint="default" w:ascii="Times New Roman" w:hAnsi="Times New Roman" w:eastAsia="黑体" w:cs="Times New Roman"/>
          <w:b w:val="0"/>
          <w:bCs/>
          <w:color w:val="auto"/>
          <w:sz w:val="32"/>
          <w:szCs w:val="32"/>
          <w:highlight w:val="none"/>
          <w:lang w:eastAsia="zh-CN" w:bidi="zh-CN"/>
        </w:rPr>
        <w:t>本机关</w:t>
      </w:r>
      <w:r>
        <w:rPr>
          <w:rFonts w:hint="default" w:ascii="Times New Roman" w:hAnsi="Times New Roman" w:eastAsia="黑体" w:cs="Times New Roman"/>
          <w:b w:val="0"/>
          <w:bCs/>
          <w:color w:val="auto"/>
          <w:sz w:val="32"/>
          <w:szCs w:val="32"/>
          <w:highlight w:val="none"/>
          <w:lang w:val="en-US" w:eastAsia="zh-CN" w:bidi="zh-CN"/>
        </w:rPr>
        <w:t>立案后</w:t>
      </w:r>
      <w:r>
        <w:rPr>
          <w:rFonts w:hint="default" w:ascii="Times New Roman" w:hAnsi="Times New Roman" w:eastAsia="黑体" w:cs="Times New Roman"/>
          <w:b w:val="0"/>
          <w:bCs/>
          <w:color w:val="auto"/>
          <w:sz w:val="32"/>
          <w:szCs w:val="32"/>
          <w:highlight w:val="none"/>
          <w:lang w:eastAsia="zh-CN" w:bidi="zh-CN"/>
        </w:rPr>
        <w:t>查明：</w:t>
      </w:r>
      <w:r>
        <w:rPr>
          <w:rFonts w:hint="eastAsia" w:ascii="Times New Roman" w:hAnsi="Times New Roman" w:eastAsia="仿宋_GB2312" w:cs="Times New Roman"/>
          <w:i w:val="0"/>
          <w:iCs w:val="0"/>
          <w:caps w:val="0"/>
          <w:color w:val="000000"/>
          <w:spacing w:val="0"/>
          <w:sz w:val="32"/>
          <w:szCs w:val="32"/>
          <w:highlight w:val="none"/>
          <w:lang w:val="en-US" w:eastAsia="zh-CN"/>
        </w:rPr>
        <w:t>2023年8月13日21时左右，因第三人张某的女儿在玩耍时踢申请人高某所在楼层电梯门口墙面的问题，申请人高某前往第三人张某家中要求第三人女儿擦拭墙壁。第三人张某夫妇不在家，申请人高某在与张某甲（系第三人之子，14周岁）的沟通过程中发生口角，申请人高某生气之下扇了张某甲一耳光，随后申请人高某进入第三人张某家中又扇了张某甲两记耳光，第三人张某父母听到声音从房间出来，制止了申请人高某。其后，第三人张某夫妇回到家中，在与申请人高某争吵中，第三人张某与申请人高某产生冲突。申请人高某与第三人张某在电梯口互相殴打，双方均有受伤。互相殴打过程中，申请人用拳头打到了第三人张某的父亲张某乙（67周岁），随后冲突双方被拉开。</w:t>
      </w:r>
    </w:p>
    <w:p w14:paraId="54F28DD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i w:val="0"/>
          <w:iCs w:val="0"/>
          <w:caps w:val="0"/>
          <w:color w:val="000000"/>
          <w:spacing w:val="0"/>
          <w:sz w:val="32"/>
          <w:szCs w:val="32"/>
          <w:highlight w:val="yellow"/>
          <w:lang w:eastAsia="zh-CN"/>
        </w:rPr>
      </w:pPr>
      <w:r>
        <w:rPr>
          <w:rFonts w:hint="eastAsia" w:ascii="Times New Roman" w:hAnsi="Times New Roman" w:eastAsia="仿宋_GB2312" w:cs="Times New Roman"/>
          <w:i w:val="0"/>
          <w:iCs w:val="0"/>
          <w:caps w:val="0"/>
          <w:color w:val="000000"/>
          <w:spacing w:val="0"/>
          <w:sz w:val="32"/>
          <w:szCs w:val="32"/>
          <w:highlight w:val="none"/>
          <w:lang w:val="en-US" w:eastAsia="zh-CN"/>
        </w:rPr>
        <w:t>2023年8月13日21时30分，第三人妻子曹某报警称：2023年8月13日20时许高某因邻里纠纷到其家中扇其孩子耳光，后曹某丈夫张某回到家中，与高某发生冲突，双方均有受伤。2023年8月14日，被申请人出具受案回执受理此案，案件名称为“2023.08.13洛阳市涧西区高某等人打架斗殴案”。2023年9月5日至9月8日被申请人委托洛阳市公安局物证鉴定所对张某乙进行伤情鉴定，伤情鉴定结果为轻微伤。2023年8月22日至8月24日被申请人委托洛阳市公安局物证鉴定所对第三人张某进行鉴定，鉴定所建议被申请人到其他鉴定机构进行鉴定。2023年9月7日被申请人委托河南某甲司法鉴定中心对第三人张某进行鉴定，鉴定中心不予受理。2023年9月28日，被申请人委托河南某乙司法鉴定中心进行鉴定，鉴定中心不予受理。2023年9月5日至9月11日被申请人委托洛阳市公安局物证鉴定所对申请人高某进行伤情鉴定，伤情鉴定结果为轻微伤。</w:t>
      </w:r>
      <w:r>
        <w:rPr>
          <w:rFonts w:hint="default" w:ascii="Times New Roman" w:hAnsi="Times New Roman" w:eastAsia="仿宋_GB2312" w:cs="Times New Roman"/>
          <w:color w:val="auto"/>
          <w:sz w:val="32"/>
          <w:szCs w:val="32"/>
          <w:highlight w:val="none"/>
          <w:lang w:val="en-US" w:eastAsia="zh-CN" w:bidi="zh-CN"/>
        </w:rPr>
        <w:t>2023年</w:t>
      </w:r>
      <w:r>
        <w:rPr>
          <w:rFonts w:hint="eastAsia" w:ascii="Times New Roman" w:hAnsi="Times New Roman" w:eastAsia="仿宋_GB2312" w:cs="Times New Roman"/>
          <w:color w:val="auto"/>
          <w:sz w:val="32"/>
          <w:szCs w:val="32"/>
          <w:highlight w:val="none"/>
          <w:lang w:val="en-US" w:eastAsia="zh-CN" w:bidi="zh-CN"/>
        </w:rPr>
        <w:t>9</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7</w:t>
      </w:r>
      <w:r>
        <w:rPr>
          <w:rFonts w:hint="default" w:ascii="Times New Roman" w:hAnsi="Times New Roman" w:eastAsia="仿宋_GB2312" w:cs="Times New Roman"/>
          <w:color w:val="auto"/>
          <w:sz w:val="32"/>
          <w:szCs w:val="32"/>
          <w:highlight w:val="none"/>
          <w:lang w:val="en-US" w:eastAsia="zh-CN" w:bidi="zh-CN"/>
        </w:rPr>
        <w:t>日，</w:t>
      </w:r>
      <w:r>
        <w:rPr>
          <w:rFonts w:hint="default" w:ascii="Times New Roman" w:hAnsi="Times New Roman" w:eastAsia="仿宋_GB2312" w:cs="Times New Roman"/>
          <w:i w:val="0"/>
          <w:iCs w:val="0"/>
          <w:caps w:val="0"/>
          <w:color w:val="000000"/>
          <w:spacing w:val="0"/>
          <w:sz w:val="32"/>
          <w:szCs w:val="32"/>
          <w:highlight w:val="none"/>
        </w:rPr>
        <w:t>被申请人依法延长该案的办案期限30日</w:t>
      </w:r>
      <w:r>
        <w:rPr>
          <w:rFonts w:hint="default" w:ascii="Times New Roman" w:hAnsi="Times New Roman" w:eastAsia="仿宋_GB2312" w:cs="Times New Roman"/>
          <w:i w:val="0"/>
          <w:iCs w:val="0"/>
          <w:caps w:val="0"/>
          <w:color w:val="000000"/>
          <w:spacing w:val="0"/>
          <w:sz w:val="32"/>
          <w:szCs w:val="32"/>
          <w:highlight w:val="none"/>
          <w:lang w:eastAsia="zh-CN"/>
        </w:rPr>
        <w:t>。</w:t>
      </w:r>
      <w:r>
        <w:rPr>
          <w:rFonts w:hint="eastAsia" w:ascii="Times New Roman" w:hAnsi="Times New Roman" w:eastAsia="仿宋_GB2312" w:cs="Times New Roman"/>
          <w:i w:val="0"/>
          <w:iCs w:val="0"/>
          <w:caps w:val="0"/>
          <w:color w:val="000000"/>
          <w:spacing w:val="0"/>
          <w:sz w:val="32"/>
          <w:szCs w:val="32"/>
          <w:highlight w:val="none"/>
          <w:lang w:val="en-US" w:eastAsia="zh-CN"/>
        </w:rPr>
        <w:t>案件办理过程中，被申请人依法对申请人高某、第三人张某、证人曹某、被侵害人张某甲、张某乙等人进行询问，并分别制作询问笔录。</w:t>
      </w:r>
    </w:p>
    <w:p w14:paraId="173067B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仿宋_GB2312" w:cs="Times New Roman"/>
          <w:color w:val="auto"/>
          <w:sz w:val="32"/>
          <w:szCs w:val="32"/>
          <w:highlight w:val="none"/>
          <w:lang w:val="en-US" w:eastAsia="zh-CN" w:bidi="zh-CN"/>
        </w:rPr>
        <w:t>2023年</w:t>
      </w:r>
      <w:r>
        <w:rPr>
          <w:rFonts w:hint="eastAsia" w:ascii="Times New Roman" w:hAnsi="Times New Roman"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9</w:t>
      </w:r>
      <w:r>
        <w:rPr>
          <w:rFonts w:hint="default" w:ascii="Times New Roman" w:hAnsi="Times New Roman" w:eastAsia="仿宋_GB2312" w:cs="Times New Roman"/>
          <w:color w:val="auto"/>
          <w:sz w:val="32"/>
          <w:szCs w:val="32"/>
          <w:highlight w:val="none"/>
          <w:lang w:val="en-US" w:eastAsia="zh-CN" w:bidi="zh-CN"/>
        </w:rPr>
        <w:t>日，</w:t>
      </w:r>
      <w:r>
        <w:rPr>
          <w:rFonts w:hint="default" w:ascii="Times New Roman" w:hAnsi="Times New Roman" w:eastAsia="仿宋_GB2312" w:cs="Times New Roman"/>
          <w:i w:val="0"/>
          <w:iCs w:val="0"/>
          <w:caps w:val="0"/>
          <w:color w:val="000000"/>
          <w:spacing w:val="0"/>
          <w:sz w:val="32"/>
          <w:szCs w:val="32"/>
          <w:highlight w:val="none"/>
        </w:rPr>
        <w:t>基于案情调查情况，被申请人对</w:t>
      </w:r>
      <w:r>
        <w:rPr>
          <w:rFonts w:hint="eastAsia" w:ascii="Times New Roman" w:hAnsi="Times New Roman" w:eastAsia="仿宋_GB2312" w:cs="Times New Roman"/>
          <w:i w:val="0"/>
          <w:iCs w:val="0"/>
          <w:caps w:val="0"/>
          <w:color w:val="000000"/>
          <w:spacing w:val="0"/>
          <w:sz w:val="32"/>
          <w:szCs w:val="32"/>
          <w:highlight w:val="none"/>
          <w:lang w:val="en-US" w:eastAsia="zh-CN"/>
        </w:rPr>
        <w:t>申请人高某</w:t>
      </w:r>
      <w:r>
        <w:rPr>
          <w:rFonts w:hint="default" w:ascii="Times New Roman" w:hAnsi="Times New Roman" w:eastAsia="仿宋_GB2312" w:cs="Times New Roman"/>
          <w:i w:val="0"/>
          <w:iCs w:val="0"/>
          <w:caps w:val="0"/>
          <w:color w:val="000000"/>
          <w:spacing w:val="0"/>
          <w:sz w:val="32"/>
          <w:szCs w:val="32"/>
          <w:highlight w:val="none"/>
        </w:rPr>
        <w:t>履行了</w:t>
      </w:r>
      <w:r>
        <w:rPr>
          <w:rFonts w:hint="eastAsia" w:ascii="Times New Roman" w:hAnsi="Times New Roman" w:eastAsia="仿宋_GB2312" w:cs="Times New Roman"/>
          <w:i w:val="0"/>
          <w:iCs w:val="0"/>
          <w:caps w:val="0"/>
          <w:color w:val="000000"/>
          <w:spacing w:val="0"/>
          <w:sz w:val="32"/>
          <w:szCs w:val="32"/>
          <w:highlight w:val="none"/>
          <w:lang w:val="en-US" w:eastAsia="zh-CN"/>
        </w:rPr>
        <w:t>处罚前</w:t>
      </w:r>
      <w:r>
        <w:rPr>
          <w:rFonts w:hint="default" w:ascii="Times New Roman" w:hAnsi="Times New Roman" w:eastAsia="仿宋_GB2312" w:cs="Times New Roman"/>
          <w:i w:val="0"/>
          <w:iCs w:val="0"/>
          <w:caps w:val="0"/>
          <w:color w:val="000000"/>
          <w:spacing w:val="0"/>
          <w:sz w:val="32"/>
          <w:szCs w:val="32"/>
          <w:highlight w:val="none"/>
        </w:rPr>
        <w:t>告知程序</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同日</w:t>
      </w:r>
      <w:r>
        <w:rPr>
          <w:rFonts w:hint="default" w:ascii="Times New Roman" w:hAnsi="Times New Roman" w:eastAsia="仿宋_GB2312" w:cs="Times New Roman"/>
          <w:color w:val="auto"/>
          <w:sz w:val="32"/>
          <w:szCs w:val="32"/>
          <w:highlight w:val="none"/>
          <w:lang w:val="en-US" w:eastAsia="zh-CN" w:bidi="zh-CN"/>
        </w:rPr>
        <w:t>，被申请人根据《中华人民共和国治安管理处罚法》第四十</w:t>
      </w:r>
      <w:r>
        <w:rPr>
          <w:rFonts w:hint="eastAsia" w:ascii="Times New Roman" w:hAnsi="Times New Roman" w:eastAsia="仿宋_GB2312" w:cs="Times New Roman"/>
          <w:color w:val="auto"/>
          <w:sz w:val="32"/>
          <w:szCs w:val="32"/>
          <w:highlight w:val="none"/>
          <w:lang w:val="en-US" w:eastAsia="zh-CN" w:bidi="zh-CN"/>
        </w:rPr>
        <w:t>三</w:t>
      </w:r>
      <w:r>
        <w:rPr>
          <w:rFonts w:hint="default" w:ascii="Times New Roman" w:hAnsi="Times New Roman" w:eastAsia="仿宋_GB2312" w:cs="Times New Roman"/>
          <w:color w:val="auto"/>
          <w:sz w:val="32"/>
          <w:szCs w:val="32"/>
          <w:highlight w:val="none"/>
          <w:lang w:val="en-US" w:eastAsia="zh-CN" w:bidi="zh-CN"/>
        </w:rPr>
        <w:t>条</w:t>
      </w:r>
      <w:r>
        <w:rPr>
          <w:rFonts w:hint="eastAsia" w:ascii="Times New Roman" w:hAnsi="Times New Roman" w:eastAsia="仿宋_GB2312" w:cs="Times New Roman"/>
          <w:color w:val="auto"/>
          <w:sz w:val="32"/>
          <w:szCs w:val="32"/>
          <w:highlight w:val="none"/>
          <w:lang w:val="en-US" w:eastAsia="zh-CN" w:bidi="zh-CN"/>
        </w:rPr>
        <w:t>第二款</w:t>
      </w:r>
      <w:r>
        <w:rPr>
          <w:rFonts w:hint="default" w:ascii="Times New Roman" w:hAnsi="Times New Roman" w:eastAsia="仿宋_GB2312" w:cs="Times New Roman"/>
          <w:color w:val="auto"/>
          <w:sz w:val="32"/>
          <w:szCs w:val="32"/>
          <w:highlight w:val="none"/>
          <w:lang w:val="en-US" w:eastAsia="zh-CN" w:bidi="zh-CN"/>
        </w:rPr>
        <w:t>之规定，作出洛公涧西（</w:t>
      </w:r>
      <w:r>
        <w:rPr>
          <w:rFonts w:hint="eastAsia" w:ascii="Times New Roman" w:hAnsi="Times New Roman" w:eastAsia="仿宋_GB2312" w:cs="Times New Roman"/>
          <w:color w:val="auto"/>
          <w:sz w:val="32"/>
          <w:szCs w:val="32"/>
          <w:highlight w:val="none"/>
          <w:lang w:val="en-US" w:eastAsia="zh-CN" w:bidi="zh-CN"/>
        </w:rPr>
        <w:t>瀛</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w:t>
      </w:r>
      <w:r>
        <w:rPr>
          <w:rFonts w:hint="default" w:ascii="Times New Roman" w:hAnsi="Times New Roman" w:eastAsia="仿宋_GB2312" w:cs="Times New Roman"/>
          <w:color w:val="auto"/>
          <w:sz w:val="32"/>
          <w:szCs w:val="32"/>
          <w:highlight w:val="none"/>
          <w:lang w:val="en-US" w:eastAsia="zh-CN" w:bidi="zh-CN"/>
        </w:rPr>
        <w:t>罚决字〔2023〕</w:t>
      </w:r>
      <w:r>
        <w:rPr>
          <w:rFonts w:hint="eastAsia" w:ascii="Times New Roman" w:hAnsi="Times New Roman" w:eastAsia="仿宋_GB2312" w:cs="Times New Roman"/>
          <w:color w:val="auto"/>
          <w:sz w:val="32"/>
          <w:szCs w:val="32"/>
          <w:highlight w:val="none"/>
          <w:lang w:val="en-US" w:eastAsia="zh-CN" w:bidi="zh-CN"/>
        </w:rPr>
        <w:t>1850</w:t>
      </w:r>
      <w:r>
        <w:rPr>
          <w:rFonts w:hint="default" w:ascii="Times New Roman" w:hAnsi="Times New Roman" w:eastAsia="仿宋_GB2312" w:cs="Times New Roman"/>
          <w:color w:val="auto"/>
          <w:sz w:val="32"/>
          <w:szCs w:val="32"/>
          <w:highlight w:val="none"/>
          <w:lang w:val="en-US" w:eastAsia="zh-CN" w:bidi="zh-CN"/>
        </w:rPr>
        <w:t>号《行政处罚决定书》</w:t>
      </w:r>
      <w:r>
        <w:rPr>
          <w:rFonts w:hint="eastAsia" w:ascii="Times New Roman" w:hAnsi="Times New Roman" w:eastAsia="仿宋_GB2312" w:cs="Times New Roman"/>
          <w:color w:val="auto"/>
          <w:sz w:val="32"/>
          <w:szCs w:val="32"/>
          <w:highlight w:val="none"/>
          <w:lang w:val="en-US" w:eastAsia="zh-CN" w:bidi="zh-CN"/>
        </w:rPr>
        <w:t>，决定对申请人高某以殴打他人行政拘留十五日，并处罚款伍佰元。</w:t>
      </w:r>
      <w:r>
        <w:rPr>
          <w:rFonts w:hint="default" w:ascii="Times New Roman" w:hAnsi="Times New Roman" w:eastAsia="仿宋_GB2312" w:cs="Times New Roman"/>
          <w:color w:val="auto"/>
          <w:sz w:val="32"/>
          <w:szCs w:val="32"/>
          <w:highlight w:val="none"/>
          <w:lang w:val="en-US" w:eastAsia="zh-CN" w:bidi="zh-CN"/>
        </w:rPr>
        <w:t>2023年</w:t>
      </w:r>
      <w:r>
        <w:rPr>
          <w:rFonts w:hint="eastAsia" w:ascii="Times New Roman" w:hAnsi="Times New Roman"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9</w:t>
      </w:r>
      <w:r>
        <w:rPr>
          <w:rFonts w:hint="default" w:ascii="Times New Roman" w:hAnsi="Times New Roman" w:eastAsia="仿宋_GB2312" w:cs="Times New Roman"/>
          <w:color w:val="auto"/>
          <w:sz w:val="32"/>
          <w:szCs w:val="32"/>
          <w:highlight w:val="none"/>
          <w:lang w:val="en-US" w:eastAsia="zh-CN" w:bidi="zh-CN"/>
        </w:rPr>
        <w:t>日</w:t>
      </w:r>
      <w:r>
        <w:rPr>
          <w:rFonts w:hint="eastAsia" w:ascii="Times New Roman" w:hAnsi="Times New Roman" w:eastAsia="仿宋_GB2312" w:cs="Times New Roman"/>
          <w:color w:val="auto"/>
          <w:sz w:val="32"/>
          <w:szCs w:val="32"/>
          <w:highlight w:val="none"/>
          <w:lang w:val="en-US" w:eastAsia="zh-CN" w:bidi="zh-CN"/>
        </w:rPr>
        <w:t>被申请人向申请人送达</w:t>
      </w:r>
      <w:r>
        <w:rPr>
          <w:rFonts w:hint="default" w:ascii="Times New Roman" w:hAnsi="Times New Roman" w:eastAsia="仿宋_GB2312" w:cs="Times New Roman"/>
          <w:color w:val="auto"/>
          <w:sz w:val="32"/>
          <w:szCs w:val="32"/>
          <w:highlight w:val="none"/>
          <w:lang w:val="en-US" w:eastAsia="zh-CN" w:bidi="zh-CN"/>
        </w:rPr>
        <w:t>洛公涧西（</w:t>
      </w:r>
      <w:r>
        <w:rPr>
          <w:rFonts w:hint="eastAsia" w:ascii="Times New Roman" w:hAnsi="Times New Roman" w:eastAsia="仿宋_GB2312" w:cs="Times New Roman"/>
          <w:color w:val="auto"/>
          <w:sz w:val="32"/>
          <w:szCs w:val="32"/>
          <w:highlight w:val="none"/>
          <w:lang w:val="en-US" w:eastAsia="zh-CN" w:bidi="zh-CN"/>
        </w:rPr>
        <w:t>瀛</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w:t>
      </w:r>
      <w:r>
        <w:rPr>
          <w:rFonts w:hint="default" w:ascii="Times New Roman" w:hAnsi="Times New Roman" w:eastAsia="仿宋_GB2312" w:cs="Times New Roman"/>
          <w:color w:val="auto"/>
          <w:sz w:val="32"/>
          <w:szCs w:val="32"/>
          <w:highlight w:val="none"/>
          <w:lang w:val="en-US" w:eastAsia="zh-CN" w:bidi="zh-CN"/>
        </w:rPr>
        <w:t>罚决字〔2023〕</w:t>
      </w:r>
      <w:r>
        <w:rPr>
          <w:rFonts w:hint="eastAsia" w:ascii="Times New Roman" w:hAnsi="Times New Roman" w:eastAsia="仿宋_GB2312" w:cs="Times New Roman"/>
          <w:color w:val="auto"/>
          <w:sz w:val="32"/>
          <w:szCs w:val="32"/>
          <w:highlight w:val="none"/>
          <w:lang w:val="en-US" w:eastAsia="zh-CN" w:bidi="zh-CN"/>
        </w:rPr>
        <w:t>1850</w:t>
      </w:r>
      <w:r>
        <w:rPr>
          <w:rFonts w:hint="default" w:ascii="Times New Roman" w:hAnsi="Times New Roman" w:eastAsia="仿宋_GB2312" w:cs="Times New Roman"/>
          <w:color w:val="auto"/>
          <w:sz w:val="32"/>
          <w:szCs w:val="32"/>
          <w:highlight w:val="none"/>
          <w:lang w:val="en-US" w:eastAsia="zh-CN" w:bidi="zh-CN"/>
        </w:rPr>
        <w:t>号《行政处罚决定书》</w:t>
      </w:r>
      <w:r>
        <w:rPr>
          <w:rFonts w:hint="eastAsia" w:ascii="Times New Roman" w:hAnsi="Times New Roman" w:eastAsia="仿宋_GB2312" w:cs="Times New Roman"/>
          <w:color w:val="auto"/>
          <w:sz w:val="32"/>
          <w:szCs w:val="32"/>
          <w:highlight w:val="none"/>
          <w:lang w:val="en-US" w:eastAsia="zh-CN" w:bidi="zh-CN"/>
        </w:rPr>
        <w:t>，现已执行完毕。</w:t>
      </w:r>
    </w:p>
    <w:p w14:paraId="6251BE8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val="0"/>
          <w:sz w:val="32"/>
          <w:szCs w:val="32"/>
          <w:highlight w:val="none"/>
        </w:rPr>
        <w:t>上述事实有下列证据证明：</w:t>
      </w:r>
      <w:r>
        <w:rPr>
          <w:rFonts w:hint="default" w:ascii="Times New Roman" w:hAnsi="Times New Roman" w:eastAsia="仿宋_GB2312" w:cs="Times New Roman"/>
          <w:b w:val="0"/>
          <w:bCs/>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val="en-US" w:eastAsia="zh-CN" w:bidi="zh-CN"/>
        </w:rPr>
        <w:t>受案登记表；2.受案回执；3.报案材料；4.</w:t>
      </w:r>
      <w:r>
        <w:rPr>
          <w:rFonts w:hint="eastAsia" w:ascii="Times New Roman" w:hAnsi="Times New Roman" w:eastAsia="仿宋_GB2312" w:cs="Times New Roman"/>
          <w:color w:val="auto"/>
          <w:sz w:val="32"/>
          <w:szCs w:val="32"/>
          <w:highlight w:val="none"/>
          <w:lang w:val="en-US" w:eastAsia="zh-CN" w:bidi="zh-CN"/>
        </w:rPr>
        <w:t>询问</w:t>
      </w:r>
      <w:r>
        <w:rPr>
          <w:rFonts w:hint="default" w:ascii="Times New Roman" w:hAnsi="Times New Roman" w:eastAsia="仿宋_GB2312" w:cs="Times New Roman"/>
          <w:color w:val="auto"/>
          <w:sz w:val="32"/>
          <w:szCs w:val="32"/>
          <w:highlight w:val="none"/>
          <w:lang w:val="en-US" w:eastAsia="zh-CN" w:bidi="zh-CN"/>
        </w:rPr>
        <w:t>笔录</w:t>
      </w:r>
      <w:r>
        <w:rPr>
          <w:rFonts w:hint="eastAsia"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i w:val="0"/>
          <w:iCs w:val="0"/>
          <w:caps w:val="0"/>
          <w:color w:val="000000"/>
          <w:spacing w:val="0"/>
          <w:sz w:val="32"/>
          <w:szCs w:val="32"/>
          <w:highlight w:val="none"/>
          <w:lang w:val="en-US" w:eastAsia="zh-CN"/>
        </w:rPr>
        <w:t>高某、张某、曹某、张某甲、张某乙</w:t>
      </w:r>
      <w:r>
        <w:rPr>
          <w:rFonts w:hint="eastAsia" w:ascii="Times New Roman" w:hAnsi="Times New Roman" w:eastAsia="仿宋_GB2312" w:cs="Times New Roman"/>
          <w:color w:val="auto"/>
          <w:sz w:val="32"/>
          <w:szCs w:val="32"/>
          <w:highlight w:val="none"/>
          <w:lang w:val="en-US" w:eastAsia="zh-CN" w:bidi="zh-CN"/>
        </w:rPr>
        <w:t>）；5.洛阳市公安局物证鉴定所出具的情况说明1份；6.河南某甲司法鉴定中心出具的司法鉴定委托不予受理通知书1份；7.河南某乙司法鉴定中心出具的司法鉴定委托案件不受理说明书1份；8.高某、张某、张某甲、张某乙伤情照片各1张；9.（洛）公（物）鉴（伤）字</w:t>
      </w:r>
      <w:r>
        <w:rPr>
          <w:rFonts w:hint="eastAsia" w:ascii="微软雅黑" w:hAnsi="微软雅黑" w:eastAsia="微软雅黑" w:cs="微软雅黑"/>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2023</w:t>
      </w:r>
      <w:r>
        <w:rPr>
          <w:rFonts w:hint="eastAsia" w:ascii="微软雅黑" w:hAnsi="微软雅黑" w:eastAsia="微软雅黑" w:cs="微软雅黑"/>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636号鉴定书；10.（洛）公（物）鉴（伤）字</w:t>
      </w:r>
      <w:r>
        <w:rPr>
          <w:rFonts w:hint="eastAsia" w:ascii="微软雅黑" w:hAnsi="微软雅黑" w:eastAsia="微软雅黑" w:cs="微软雅黑"/>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2023</w:t>
      </w:r>
      <w:r>
        <w:rPr>
          <w:rFonts w:hint="eastAsia" w:ascii="微软雅黑" w:hAnsi="微软雅黑" w:eastAsia="微软雅黑" w:cs="微软雅黑"/>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635号鉴定书；11.</w:t>
      </w:r>
      <w:r>
        <w:rPr>
          <w:rFonts w:hint="default" w:ascii="Times New Roman" w:hAnsi="Times New Roman" w:eastAsia="仿宋_GB2312" w:cs="Times New Roman"/>
          <w:color w:val="auto"/>
          <w:sz w:val="32"/>
          <w:szCs w:val="32"/>
          <w:highlight w:val="none"/>
          <w:lang w:val="en-US" w:eastAsia="zh-CN" w:bidi="zh-CN"/>
        </w:rPr>
        <w:t>洛公涧西（</w:t>
      </w:r>
      <w:r>
        <w:rPr>
          <w:rFonts w:hint="eastAsia" w:ascii="Times New Roman" w:hAnsi="Times New Roman" w:eastAsia="仿宋_GB2312" w:cs="Times New Roman"/>
          <w:color w:val="auto"/>
          <w:sz w:val="32"/>
          <w:szCs w:val="32"/>
          <w:highlight w:val="none"/>
          <w:lang w:val="en-US" w:eastAsia="zh-CN" w:bidi="zh-CN"/>
        </w:rPr>
        <w:t>瀛</w:t>
      </w:r>
      <w:r>
        <w:rPr>
          <w:rFonts w:hint="default" w:ascii="Times New Roman" w:hAnsi="Times New Roman" w:eastAsia="仿宋_GB2312" w:cs="Times New Roman"/>
          <w:color w:val="auto"/>
          <w:sz w:val="32"/>
          <w:szCs w:val="32"/>
          <w:highlight w:val="none"/>
          <w:lang w:val="en-US" w:eastAsia="zh-CN" w:bidi="zh-CN"/>
        </w:rPr>
        <w:t>）行传字〔2023〕</w:t>
      </w:r>
      <w:r>
        <w:rPr>
          <w:rFonts w:hint="eastAsia" w:ascii="Times New Roman" w:hAnsi="Times New Roman" w:eastAsia="仿宋_GB2312" w:cs="Times New Roman"/>
          <w:color w:val="auto"/>
          <w:sz w:val="32"/>
          <w:szCs w:val="32"/>
          <w:highlight w:val="none"/>
          <w:lang w:val="en-US" w:eastAsia="zh-CN" w:bidi="zh-CN"/>
        </w:rPr>
        <w:t>855</w:t>
      </w:r>
      <w:r>
        <w:rPr>
          <w:rFonts w:hint="default" w:ascii="Times New Roman" w:hAnsi="Times New Roman" w:eastAsia="仿宋_GB2312" w:cs="Times New Roman"/>
          <w:color w:val="auto"/>
          <w:sz w:val="32"/>
          <w:szCs w:val="32"/>
          <w:highlight w:val="none"/>
          <w:lang w:val="en-US" w:eastAsia="zh-CN" w:bidi="zh-CN"/>
        </w:rPr>
        <w:t>号传唤证</w:t>
      </w:r>
      <w:r>
        <w:rPr>
          <w:rFonts w:hint="eastAsia" w:ascii="Times New Roman" w:hAnsi="Times New Roman" w:eastAsia="仿宋_GB2312" w:cs="Times New Roman"/>
          <w:color w:val="auto"/>
          <w:sz w:val="32"/>
          <w:szCs w:val="32"/>
          <w:highlight w:val="none"/>
          <w:lang w:val="en-US" w:eastAsia="zh-CN" w:bidi="zh-CN"/>
        </w:rPr>
        <w:t>；12.</w:t>
      </w:r>
      <w:r>
        <w:rPr>
          <w:rFonts w:hint="default" w:ascii="Times New Roman" w:hAnsi="Times New Roman" w:eastAsia="仿宋_GB2312" w:cs="Times New Roman"/>
          <w:color w:val="auto"/>
          <w:sz w:val="32"/>
          <w:szCs w:val="32"/>
          <w:highlight w:val="none"/>
          <w:lang w:val="en-US" w:eastAsia="zh-CN" w:bidi="zh-CN"/>
        </w:rPr>
        <w:t>洛公涧西（</w:t>
      </w:r>
      <w:r>
        <w:rPr>
          <w:rFonts w:hint="eastAsia" w:ascii="Times New Roman" w:hAnsi="Times New Roman" w:eastAsia="仿宋_GB2312" w:cs="Times New Roman"/>
          <w:color w:val="auto"/>
          <w:sz w:val="32"/>
          <w:szCs w:val="32"/>
          <w:highlight w:val="none"/>
          <w:lang w:val="en-US" w:eastAsia="zh-CN" w:bidi="zh-CN"/>
        </w:rPr>
        <w:t>瀛</w:t>
      </w:r>
      <w:r>
        <w:rPr>
          <w:rFonts w:hint="default" w:ascii="Times New Roman" w:hAnsi="Times New Roman" w:eastAsia="仿宋_GB2312" w:cs="Times New Roman"/>
          <w:color w:val="auto"/>
          <w:sz w:val="32"/>
          <w:szCs w:val="32"/>
          <w:highlight w:val="none"/>
          <w:lang w:val="en-US" w:eastAsia="zh-CN" w:bidi="zh-CN"/>
        </w:rPr>
        <w:t>）行传通字〔2023〕</w:t>
      </w:r>
      <w:r>
        <w:rPr>
          <w:rFonts w:hint="eastAsia" w:ascii="Times New Roman" w:hAnsi="Times New Roman" w:eastAsia="仿宋_GB2312" w:cs="Times New Roman"/>
          <w:color w:val="auto"/>
          <w:sz w:val="32"/>
          <w:szCs w:val="32"/>
          <w:highlight w:val="none"/>
          <w:lang w:val="en-US" w:eastAsia="zh-CN" w:bidi="zh-CN"/>
        </w:rPr>
        <w:t>1567</w:t>
      </w:r>
      <w:r>
        <w:rPr>
          <w:rFonts w:hint="default" w:ascii="Times New Roman" w:hAnsi="Times New Roman" w:eastAsia="仿宋_GB2312" w:cs="Times New Roman"/>
          <w:color w:val="auto"/>
          <w:sz w:val="32"/>
          <w:szCs w:val="32"/>
          <w:highlight w:val="none"/>
          <w:lang w:val="en-US" w:eastAsia="zh-CN" w:bidi="zh-CN"/>
        </w:rPr>
        <w:t>号被传唤人家属通知书</w:t>
      </w:r>
      <w:r>
        <w:rPr>
          <w:rFonts w:hint="eastAsia" w:ascii="Times New Roman" w:hAnsi="Times New Roman" w:eastAsia="仿宋_GB2312" w:cs="Times New Roman"/>
          <w:color w:val="auto"/>
          <w:sz w:val="32"/>
          <w:szCs w:val="32"/>
          <w:highlight w:val="none"/>
          <w:lang w:val="en-US" w:eastAsia="zh-CN" w:bidi="zh-CN"/>
        </w:rPr>
        <w:t>；13</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延长办案期限审批表</w:t>
      </w:r>
      <w:r>
        <w:rPr>
          <w:rFonts w:hint="default" w:ascii="Times New Roman" w:hAnsi="Times New Roman" w:eastAsia="仿宋_GB2312" w:cs="Times New Roman"/>
          <w:color w:val="auto"/>
          <w:sz w:val="32"/>
          <w:szCs w:val="32"/>
          <w:highlight w:val="none"/>
          <w:lang w:val="en-US" w:eastAsia="zh-CN" w:bidi="zh-CN"/>
        </w:rPr>
        <w:t>；1</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.行政处罚告知笔录</w:t>
      </w:r>
      <w:r>
        <w:rPr>
          <w:rFonts w:hint="eastAsia" w:ascii="Times New Roman" w:hAnsi="Times New Roman" w:eastAsia="仿宋_GB2312" w:cs="Times New Roman"/>
          <w:color w:val="auto"/>
          <w:sz w:val="32"/>
          <w:szCs w:val="32"/>
          <w:highlight w:val="none"/>
          <w:lang w:val="en-US" w:eastAsia="zh-CN" w:bidi="zh-CN"/>
        </w:rPr>
        <w:t>；15.</w:t>
      </w:r>
      <w:r>
        <w:rPr>
          <w:rFonts w:hint="default" w:ascii="Times New Roman" w:hAnsi="Times New Roman" w:eastAsia="仿宋_GB2312" w:cs="Times New Roman"/>
          <w:color w:val="auto"/>
          <w:sz w:val="32"/>
          <w:szCs w:val="32"/>
          <w:highlight w:val="none"/>
          <w:lang w:val="en-US" w:eastAsia="zh-CN" w:bidi="zh-CN"/>
        </w:rPr>
        <w:t>洛公涧西（</w:t>
      </w:r>
      <w:r>
        <w:rPr>
          <w:rFonts w:hint="eastAsia" w:ascii="Times New Roman" w:hAnsi="Times New Roman" w:eastAsia="仿宋_GB2312" w:cs="Times New Roman"/>
          <w:color w:val="auto"/>
          <w:sz w:val="32"/>
          <w:szCs w:val="32"/>
          <w:highlight w:val="none"/>
          <w:lang w:val="en-US" w:eastAsia="zh-CN" w:bidi="zh-CN"/>
        </w:rPr>
        <w:t>瀛</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w:t>
      </w:r>
      <w:r>
        <w:rPr>
          <w:rFonts w:hint="default" w:ascii="Times New Roman" w:hAnsi="Times New Roman" w:eastAsia="仿宋_GB2312" w:cs="Times New Roman"/>
          <w:color w:val="auto"/>
          <w:sz w:val="32"/>
          <w:szCs w:val="32"/>
          <w:highlight w:val="none"/>
          <w:lang w:val="en-US" w:eastAsia="zh-CN" w:bidi="zh-CN"/>
        </w:rPr>
        <w:t>罚决字〔2023〕</w:t>
      </w:r>
      <w:r>
        <w:rPr>
          <w:rFonts w:hint="eastAsia" w:ascii="Times New Roman" w:hAnsi="Times New Roman" w:eastAsia="仿宋_GB2312" w:cs="Times New Roman"/>
          <w:color w:val="auto"/>
          <w:sz w:val="32"/>
          <w:szCs w:val="32"/>
          <w:highlight w:val="none"/>
          <w:lang w:val="en-US" w:eastAsia="zh-CN" w:bidi="zh-CN"/>
        </w:rPr>
        <w:t>1850</w:t>
      </w:r>
      <w:r>
        <w:rPr>
          <w:rFonts w:hint="default" w:ascii="Times New Roman" w:hAnsi="Times New Roman" w:eastAsia="仿宋_GB2312" w:cs="Times New Roman"/>
          <w:color w:val="auto"/>
          <w:sz w:val="32"/>
          <w:szCs w:val="32"/>
          <w:highlight w:val="none"/>
          <w:lang w:val="en-US" w:eastAsia="zh-CN" w:bidi="zh-CN"/>
        </w:rPr>
        <w:t>号《行政处罚决定书》</w:t>
      </w:r>
      <w:r>
        <w:rPr>
          <w:rFonts w:hint="eastAsia" w:ascii="Times New Roman" w:hAnsi="Times New Roman" w:eastAsia="仿宋_GB2312" w:cs="Times New Roman"/>
          <w:color w:val="auto"/>
          <w:sz w:val="32"/>
          <w:szCs w:val="32"/>
          <w:highlight w:val="none"/>
          <w:lang w:val="en-US" w:eastAsia="zh-CN" w:bidi="zh-CN"/>
        </w:rPr>
        <w:t>；16.</w:t>
      </w:r>
      <w:r>
        <w:rPr>
          <w:rFonts w:hint="default" w:ascii="Times New Roman" w:hAnsi="Times New Roman" w:eastAsia="仿宋_GB2312" w:cs="Times New Roman"/>
          <w:color w:val="auto"/>
          <w:sz w:val="32"/>
          <w:szCs w:val="32"/>
          <w:highlight w:val="none"/>
          <w:lang w:val="en-US" w:eastAsia="zh-CN" w:bidi="zh-CN"/>
        </w:rPr>
        <w:t>洛公涧西（</w:t>
      </w:r>
      <w:r>
        <w:rPr>
          <w:rFonts w:hint="eastAsia" w:ascii="Times New Roman" w:hAnsi="Times New Roman" w:eastAsia="仿宋_GB2312" w:cs="Times New Roman"/>
          <w:color w:val="auto"/>
          <w:sz w:val="32"/>
          <w:szCs w:val="32"/>
          <w:highlight w:val="none"/>
          <w:lang w:val="en-US" w:eastAsia="zh-CN" w:bidi="zh-CN"/>
        </w:rPr>
        <w:t>瀛</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执</w:t>
      </w:r>
      <w:r>
        <w:rPr>
          <w:rFonts w:hint="default" w:ascii="Times New Roman" w:hAnsi="Times New Roman" w:eastAsia="仿宋_GB2312" w:cs="Times New Roman"/>
          <w:color w:val="auto"/>
          <w:sz w:val="32"/>
          <w:szCs w:val="32"/>
          <w:highlight w:val="none"/>
          <w:lang w:val="en-US" w:eastAsia="zh-CN" w:bidi="zh-CN"/>
        </w:rPr>
        <w:t>通字〔2023〕</w:t>
      </w:r>
      <w:r>
        <w:rPr>
          <w:rFonts w:hint="eastAsia" w:ascii="Times New Roman" w:hAnsi="Times New Roman" w:eastAsia="仿宋_GB2312" w:cs="Times New Roman"/>
          <w:color w:val="auto"/>
          <w:sz w:val="32"/>
          <w:szCs w:val="32"/>
          <w:highlight w:val="none"/>
          <w:lang w:val="en-US" w:eastAsia="zh-CN" w:bidi="zh-CN"/>
        </w:rPr>
        <w:t>第948号</w:t>
      </w:r>
      <w:bookmarkStart w:id="0" w:name="_GoBack"/>
      <w:bookmarkEnd w:id="0"/>
      <w:r>
        <w:rPr>
          <w:rFonts w:hint="eastAsia" w:ascii="Times New Roman" w:hAnsi="Times New Roman" w:eastAsia="仿宋_GB2312" w:cs="Times New Roman"/>
          <w:color w:val="auto"/>
          <w:sz w:val="32"/>
          <w:szCs w:val="32"/>
          <w:highlight w:val="none"/>
          <w:lang w:val="en-US" w:eastAsia="zh-CN" w:bidi="zh-CN"/>
        </w:rPr>
        <w:t>《洛阳市拘留所执行回执》；17.河南省政府非税收入财政票据（高某）。</w:t>
      </w:r>
    </w:p>
    <w:p w14:paraId="6E8E34B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val="en-US" w:eastAsia="zh-CN" w:bidi="zh-CN"/>
        </w:rPr>
        <w:t>本机关审理后认为：</w:t>
      </w:r>
      <w:r>
        <w:rPr>
          <w:rFonts w:hint="default" w:ascii="Times New Roman" w:hAnsi="Times New Roman" w:eastAsia="仿宋_GB2312" w:cs="Times New Roman"/>
          <w:color w:val="auto"/>
          <w:sz w:val="32"/>
          <w:szCs w:val="32"/>
          <w:highlight w:val="none"/>
          <w:lang w:val="en-US" w:eastAsia="zh-CN" w:bidi="zh-CN"/>
        </w:rPr>
        <w:t>被申请人具有作出</w:t>
      </w:r>
      <w:r>
        <w:rPr>
          <w:rFonts w:hint="eastAsia" w:ascii="Times New Roman" w:hAnsi="Times New Roman" w:eastAsia="仿宋_GB2312" w:cs="Times New Roman"/>
          <w:color w:val="auto"/>
          <w:sz w:val="32"/>
          <w:szCs w:val="32"/>
          <w:highlight w:val="none"/>
          <w:lang w:val="en-US" w:eastAsia="zh-CN" w:bidi="zh-CN"/>
        </w:rPr>
        <w:t>案涉行政处罚决定</w:t>
      </w:r>
      <w:r>
        <w:rPr>
          <w:rFonts w:hint="default" w:ascii="Times New Roman" w:hAnsi="Times New Roman" w:eastAsia="仿宋_GB2312" w:cs="Times New Roman"/>
          <w:color w:val="auto"/>
          <w:sz w:val="32"/>
          <w:szCs w:val="32"/>
          <w:highlight w:val="none"/>
          <w:lang w:val="en-US" w:eastAsia="zh-CN" w:bidi="zh-CN"/>
        </w:rPr>
        <w:t>的法定职权。根据《中华人民共和国治安管理处罚法》第十条及九十一条之规定，县级以上人民政府公安机关依法具有对辖区内违反治安管理的行为作出警告、罚款、行政拘留等治安管理处罚的职权，其中派出所可以决定警告、五百元以下的罚款。因此，本案中被申请人具有作出案涉行政处罚决定的法定职权。</w:t>
      </w:r>
    </w:p>
    <w:p w14:paraId="0D16D45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bidi="zh-CN"/>
        </w:rPr>
        <w:t>被申请人</w:t>
      </w:r>
      <w:r>
        <w:rPr>
          <w:rFonts w:hint="eastAsia" w:ascii="Times New Roman" w:hAnsi="Times New Roman" w:eastAsia="仿宋_GB2312" w:cs="Times New Roman"/>
          <w:color w:val="auto"/>
          <w:sz w:val="32"/>
          <w:szCs w:val="32"/>
          <w:highlight w:val="none"/>
          <w:lang w:val="en-US" w:eastAsia="zh-CN" w:bidi="zh-CN"/>
        </w:rPr>
        <w:t>作出的《行政处罚决定书》</w:t>
      </w:r>
      <w:r>
        <w:rPr>
          <w:rFonts w:hint="default" w:ascii="Times New Roman" w:hAnsi="Times New Roman" w:eastAsia="仿宋_GB2312" w:cs="Times New Roman"/>
          <w:color w:val="auto"/>
          <w:sz w:val="32"/>
          <w:szCs w:val="32"/>
          <w:highlight w:val="none"/>
          <w:lang w:val="en-US" w:eastAsia="zh-CN" w:bidi="zh-CN"/>
        </w:rPr>
        <w:t>认定事实清楚、证据确凿。被申请人接到报案后，办案民警分别对</w:t>
      </w:r>
      <w:r>
        <w:rPr>
          <w:rFonts w:hint="eastAsia" w:ascii="Times New Roman" w:hAnsi="Times New Roman" w:eastAsia="仿宋_GB2312" w:cs="Times New Roman"/>
          <w:color w:val="auto"/>
          <w:sz w:val="32"/>
          <w:szCs w:val="32"/>
          <w:highlight w:val="none"/>
          <w:lang w:val="en-US" w:eastAsia="zh-CN" w:bidi="zh-CN"/>
        </w:rPr>
        <w:t>高某、张某、张某甲、张某乙</w:t>
      </w:r>
      <w:r>
        <w:rPr>
          <w:rFonts w:hint="default" w:ascii="Times New Roman" w:hAnsi="Times New Roman" w:eastAsia="仿宋_GB2312" w:cs="Times New Roman"/>
          <w:color w:val="auto"/>
          <w:sz w:val="32"/>
          <w:szCs w:val="32"/>
          <w:highlight w:val="none"/>
          <w:lang w:val="en-US" w:eastAsia="zh-CN" w:bidi="zh-CN"/>
        </w:rPr>
        <w:t>进行询问，</w:t>
      </w:r>
      <w:r>
        <w:rPr>
          <w:rFonts w:hint="eastAsia" w:ascii="Times New Roman" w:hAnsi="Times New Roman" w:eastAsia="仿宋_GB2312" w:cs="Times New Roman"/>
          <w:color w:val="auto"/>
          <w:sz w:val="32"/>
          <w:szCs w:val="32"/>
          <w:highlight w:val="none"/>
          <w:lang w:val="en-US" w:eastAsia="zh-CN" w:bidi="zh-CN"/>
        </w:rPr>
        <w:t>证人证言、被侵害人</w:t>
      </w:r>
      <w:r>
        <w:rPr>
          <w:rFonts w:hint="default" w:ascii="Times New Roman" w:hAnsi="Times New Roman" w:eastAsia="仿宋_GB2312" w:cs="Times New Roman"/>
          <w:color w:val="auto"/>
          <w:sz w:val="32"/>
          <w:szCs w:val="32"/>
          <w:highlight w:val="none"/>
          <w:lang w:val="en-US" w:eastAsia="zh-CN" w:bidi="zh-CN"/>
        </w:rPr>
        <w:t>询问笔录</w:t>
      </w:r>
      <w:r>
        <w:rPr>
          <w:rFonts w:hint="eastAsia" w:ascii="Times New Roman" w:hAnsi="Times New Roman" w:eastAsia="仿宋_GB2312" w:cs="Times New Roman"/>
          <w:color w:val="auto"/>
          <w:sz w:val="32"/>
          <w:szCs w:val="32"/>
          <w:highlight w:val="none"/>
          <w:lang w:val="en-US" w:eastAsia="zh-CN" w:bidi="zh-CN"/>
        </w:rPr>
        <w:t>及违法行为人供述</w:t>
      </w:r>
      <w:r>
        <w:rPr>
          <w:rFonts w:hint="default" w:ascii="Times New Roman" w:hAnsi="Times New Roman" w:eastAsia="仿宋_GB2312" w:cs="Times New Roman"/>
          <w:color w:val="auto"/>
          <w:sz w:val="32"/>
          <w:szCs w:val="32"/>
          <w:highlight w:val="none"/>
          <w:lang w:val="en-US" w:eastAsia="zh-CN" w:bidi="zh-CN"/>
        </w:rPr>
        <w:t>等证据一致，</w:t>
      </w:r>
      <w:r>
        <w:rPr>
          <w:rFonts w:hint="default" w:ascii="Times New Roman" w:hAnsi="Times New Roman" w:eastAsia="仿宋_GB2312" w:cs="Times New Roman"/>
          <w:sz w:val="32"/>
          <w:szCs w:val="32"/>
          <w:highlight w:val="none"/>
          <w:lang w:val="en-US" w:eastAsia="zh-CN"/>
        </w:rPr>
        <w:t>被申请人</w:t>
      </w:r>
      <w:r>
        <w:rPr>
          <w:rFonts w:hint="eastAsia" w:ascii="Times New Roman" w:hAnsi="Times New Roman" w:eastAsia="仿宋_GB2312" w:cs="Times New Roman"/>
          <w:sz w:val="32"/>
          <w:szCs w:val="32"/>
          <w:highlight w:val="none"/>
          <w:lang w:val="en-US" w:eastAsia="zh-CN"/>
        </w:rPr>
        <w:t>对本案</w:t>
      </w:r>
      <w:r>
        <w:rPr>
          <w:rFonts w:hint="default" w:ascii="Times New Roman" w:hAnsi="Times New Roman" w:eastAsia="仿宋_GB2312" w:cs="Times New Roman"/>
          <w:sz w:val="32"/>
          <w:szCs w:val="32"/>
          <w:highlight w:val="none"/>
          <w:lang w:val="en-US" w:eastAsia="zh-CN"/>
        </w:rPr>
        <w:t>事实认定清楚。</w:t>
      </w:r>
    </w:p>
    <w:p w14:paraId="631477E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highlight w:val="none"/>
        </w:rPr>
      </w:pPr>
      <w:r>
        <w:rPr>
          <w:rFonts w:hint="eastAsia" w:ascii="仿宋_GB2312" w:hAnsi="仿宋_GB2312" w:eastAsia="仿宋_GB2312" w:cs="仿宋_GB2312"/>
          <w:color w:val="auto"/>
          <w:sz w:val="32"/>
          <w:szCs w:val="32"/>
          <w:highlight w:val="none"/>
          <w:lang w:val="en-US" w:eastAsia="zh-CN" w:bidi="zh-CN"/>
        </w:rPr>
        <w:t>被申请人作出行政处罚决定程序轻微违法。</w:t>
      </w:r>
      <w:r>
        <w:rPr>
          <w:rFonts w:hint="eastAsia" w:ascii="仿宋_GB2312" w:hAnsi="仿宋_GB2312" w:eastAsia="仿宋_GB2312" w:cs="仿宋_GB2312"/>
          <w:i w:val="0"/>
          <w:iCs w:val="0"/>
          <w:caps w:val="0"/>
          <w:color w:val="000000"/>
          <w:spacing w:val="0"/>
          <w:sz w:val="32"/>
          <w:szCs w:val="32"/>
          <w:highlight w:val="none"/>
        </w:rPr>
        <w:t>《中华人民共和国治安管理处罚法》第七十八条规定公安机关受理报案、控告、举报、投案后，认为属于违反治安管理行为的，应当立即进行</w:t>
      </w:r>
      <w:r>
        <w:rPr>
          <w:rFonts w:hint="eastAsia" w:ascii="仿宋_GB2312" w:hAnsi="仿宋_GB2312" w:eastAsia="仿宋_GB2312" w:cs="仿宋_GB2312"/>
          <w:i w:val="0"/>
          <w:iCs w:val="0"/>
          <w:caps w:val="0"/>
          <w:color w:val="000000"/>
          <w:spacing w:val="0"/>
          <w:sz w:val="32"/>
          <w:szCs w:val="32"/>
          <w:highlight w:val="none"/>
          <w:lang w:val="en-US" w:eastAsia="zh-CN"/>
        </w:rPr>
        <w:t>调查</w:t>
      </w:r>
      <w:r>
        <w:rPr>
          <w:rFonts w:hint="eastAsia" w:ascii="仿宋_GB2312" w:hAnsi="仿宋_GB2312" w:eastAsia="仿宋_GB2312" w:cs="仿宋_GB2312"/>
          <w:i w:val="0"/>
          <w:iCs w:val="0"/>
          <w:caps w:val="0"/>
          <w:color w:val="000000"/>
          <w:spacing w:val="0"/>
          <w:sz w:val="32"/>
          <w:szCs w:val="32"/>
          <w:highlight w:val="none"/>
        </w:rPr>
        <w:t>，第八十二条规定公安机关可以传唤违反治安管理行为人接受询问查证，第八十五条规定询问被侵害人并制作询问笔录</w:t>
      </w:r>
      <w:r>
        <w:rPr>
          <w:rFonts w:hint="eastAsia" w:ascii="仿宋_GB2312" w:hAnsi="仿宋_GB2312" w:eastAsia="仿宋_GB2312" w:cs="仿宋_GB2312"/>
          <w:i w:val="0"/>
          <w:iCs w:val="0"/>
          <w:caps w:val="0"/>
          <w:color w:val="000000"/>
          <w:spacing w:val="0"/>
          <w:sz w:val="32"/>
          <w:szCs w:val="32"/>
          <w:highlight w:val="none"/>
          <w:lang w:eastAsia="zh-CN"/>
        </w:rPr>
        <w:t>；</w:t>
      </w:r>
      <w:r>
        <w:rPr>
          <w:rFonts w:hint="eastAsia" w:ascii="仿宋_GB2312" w:hAnsi="仿宋_GB2312" w:eastAsia="仿宋_GB2312" w:cs="仿宋_GB2312"/>
          <w:i w:val="0"/>
          <w:iCs w:val="0"/>
          <w:caps w:val="0"/>
          <w:color w:val="000000"/>
          <w:spacing w:val="0"/>
          <w:sz w:val="32"/>
          <w:szCs w:val="32"/>
          <w:highlight w:val="none"/>
        </w:rPr>
        <w:t>《公安机关办理行政案件程序规定》规定公安机关受案后，应及时调查取证、询问违法嫌疑人和被侵害人并制作笔录、对需要伤情鉴定的人身伤害案件进行鉴定等。本案中，被申请人接报警后，分别对</w:t>
      </w:r>
      <w:r>
        <w:rPr>
          <w:rFonts w:hint="eastAsia" w:ascii="仿宋_GB2312" w:hAnsi="仿宋_GB2312" w:eastAsia="仿宋_GB2312" w:cs="仿宋_GB2312"/>
          <w:i w:val="0"/>
          <w:iCs w:val="0"/>
          <w:caps w:val="0"/>
          <w:color w:val="000000"/>
          <w:spacing w:val="0"/>
          <w:sz w:val="32"/>
          <w:szCs w:val="32"/>
          <w:highlight w:val="none"/>
          <w:lang w:val="en-US" w:eastAsia="zh-CN"/>
        </w:rPr>
        <w:t>当事人、证人</w:t>
      </w:r>
      <w:r>
        <w:rPr>
          <w:rFonts w:hint="eastAsia" w:ascii="仿宋_GB2312" w:hAnsi="仿宋_GB2312" w:eastAsia="仿宋_GB2312" w:cs="仿宋_GB2312"/>
          <w:i w:val="0"/>
          <w:iCs w:val="0"/>
          <w:caps w:val="0"/>
          <w:color w:val="000000"/>
          <w:spacing w:val="0"/>
          <w:sz w:val="32"/>
          <w:szCs w:val="32"/>
          <w:highlight w:val="none"/>
        </w:rPr>
        <w:t>进行询问调查和制作笔录</w:t>
      </w:r>
      <w:r>
        <w:rPr>
          <w:rFonts w:hint="eastAsia" w:ascii="仿宋_GB2312" w:hAnsi="仿宋_GB2312" w:eastAsia="仿宋_GB2312" w:cs="仿宋_GB2312"/>
          <w:i w:val="0"/>
          <w:iCs w:val="0"/>
          <w:caps w:val="0"/>
          <w:color w:val="000000"/>
          <w:spacing w:val="0"/>
          <w:sz w:val="32"/>
          <w:szCs w:val="32"/>
          <w:highlight w:val="none"/>
          <w:lang w:eastAsia="zh-CN"/>
        </w:rPr>
        <w:t>，</w:t>
      </w:r>
      <w:r>
        <w:rPr>
          <w:rFonts w:hint="eastAsia" w:ascii="仿宋_GB2312" w:hAnsi="仿宋_GB2312" w:eastAsia="仿宋_GB2312" w:cs="仿宋_GB2312"/>
          <w:i w:val="0"/>
          <w:iCs w:val="0"/>
          <w:caps w:val="0"/>
          <w:color w:val="000000"/>
          <w:spacing w:val="0"/>
          <w:sz w:val="32"/>
          <w:szCs w:val="32"/>
          <w:highlight w:val="none"/>
          <w:lang w:val="en-US" w:eastAsia="zh-CN"/>
        </w:rPr>
        <w:t>按照法律规定进行了伤情鉴定</w:t>
      </w:r>
      <w:r>
        <w:rPr>
          <w:rFonts w:hint="eastAsia" w:ascii="仿宋_GB2312" w:hAnsi="仿宋_GB2312" w:eastAsia="仿宋_GB2312" w:cs="仿宋_GB2312"/>
          <w:i w:val="0"/>
          <w:iCs w:val="0"/>
          <w:caps w:val="0"/>
          <w:color w:val="000000"/>
          <w:spacing w:val="0"/>
          <w:sz w:val="32"/>
          <w:szCs w:val="32"/>
          <w:highlight w:val="none"/>
          <w:lang w:eastAsia="zh-CN"/>
        </w:rPr>
        <w:t>。</w:t>
      </w:r>
      <w:r>
        <w:rPr>
          <w:rFonts w:hint="eastAsia" w:ascii="仿宋_GB2312" w:hAnsi="仿宋_GB2312" w:eastAsia="仿宋_GB2312" w:cs="仿宋_GB2312"/>
          <w:color w:val="auto"/>
          <w:sz w:val="32"/>
          <w:szCs w:val="32"/>
          <w:highlight w:val="none"/>
          <w:lang w:val="en-US" w:eastAsia="zh-CN" w:bidi="zh-CN"/>
        </w:rPr>
        <w:t>被申请人在作出处罚决定前，依法向申请人进行了告知，在作出决定后，被申请人及时对当事人进行了送达，以上</w:t>
      </w:r>
      <w:r>
        <w:rPr>
          <w:rFonts w:hint="eastAsia" w:ascii="仿宋_GB2312" w:hAnsi="仿宋_GB2312" w:eastAsia="仿宋_GB2312" w:cs="仿宋_GB2312"/>
          <w:i w:val="0"/>
          <w:iCs w:val="0"/>
          <w:caps w:val="0"/>
          <w:color w:val="000000"/>
          <w:spacing w:val="0"/>
          <w:sz w:val="32"/>
          <w:szCs w:val="32"/>
          <w:highlight w:val="none"/>
        </w:rPr>
        <w:t>程序并无不当</w:t>
      </w:r>
      <w:r>
        <w:rPr>
          <w:rFonts w:hint="eastAsia" w:ascii="仿宋_GB2312" w:hAnsi="仿宋_GB2312" w:eastAsia="仿宋_GB2312" w:cs="仿宋_GB2312"/>
          <w:i w:val="0"/>
          <w:iCs w:val="0"/>
          <w:caps w:val="0"/>
          <w:color w:val="000000"/>
          <w:spacing w:val="0"/>
          <w:sz w:val="32"/>
          <w:szCs w:val="32"/>
          <w:highlight w:val="none"/>
          <w:lang w:eastAsia="zh-CN"/>
        </w:rPr>
        <w:t>。根据《中华人民共和国行政处罚法》的规定，当事人有权进行陈述和申辩。行政机关应充分听取当事人的意见，对当事人提出的事实、理由和证据，应当进行复核。</w:t>
      </w:r>
      <w:r>
        <w:rPr>
          <w:rFonts w:hint="eastAsia" w:ascii="仿宋_GB2312" w:hAnsi="仿宋_GB2312" w:eastAsia="仿宋_GB2312" w:cs="仿宋_GB2312"/>
          <w:i w:val="0"/>
          <w:iCs w:val="0"/>
          <w:caps w:val="0"/>
          <w:color w:val="000000"/>
          <w:spacing w:val="0"/>
          <w:sz w:val="32"/>
          <w:szCs w:val="32"/>
          <w:highlight w:val="none"/>
          <w:lang w:val="en-US" w:eastAsia="zh-CN"/>
        </w:rPr>
        <w:t>被申请人</w:t>
      </w:r>
      <w:r>
        <w:rPr>
          <w:rFonts w:hint="eastAsia" w:ascii="仿宋_GB2312" w:hAnsi="仿宋_GB2312" w:eastAsia="仿宋_GB2312" w:cs="仿宋_GB2312"/>
          <w:i w:val="0"/>
          <w:iCs w:val="0"/>
          <w:caps w:val="0"/>
          <w:color w:val="000000"/>
          <w:spacing w:val="0"/>
          <w:sz w:val="32"/>
          <w:szCs w:val="32"/>
          <w:highlight w:val="none"/>
          <w:lang w:eastAsia="zh-CN"/>
        </w:rPr>
        <w:t>在告知</w:t>
      </w:r>
      <w:r>
        <w:rPr>
          <w:rFonts w:hint="eastAsia" w:ascii="仿宋_GB2312" w:hAnsi="仿宋_GB2312" w:eastAsia="仿宋_GB2312" w:cs="仿宋_GB2312"/>
          <w:i w:val="0"/>
          <w:iCs w:val="0"/>
          <w:caps w:val="0"/>
          <w:color w:val="000000"/>
          <w:spacing w:val="0"/>
          <w:sz w:val="32"/>
          <w:szCs w:val="32"/>
          <w:highlight w:val="none"/>
          <w:lang w:val="en-US" w:eastAsia="zh-CN"/>
        </w:rPr>
        <w:t>申请人高某</w:t>
      </w:r>
      <w:r>
        <w:rPr>
          <w:rFonts w:hint="eastAsia" w:ascii="仿宋_GB2312" w:hAnsi="仿宋_GB2312" w:eastAsia="仿宋_GB2312" w:cs="仿宋_GB2312"/>
          <w:i w:val="0"/>
          <w:iCs w:val="0"/>
          <w:caps w:val="0"/>
          <w:color w:val="000000"/>
          <w:spacing w:val="0"/>
          <w:sz w:val="32"/>
          <w:szCs w:val="32"/>
          <w:highlight w:val="none"/>
          <w:lang w:eastAsia="zh-CN"/>
        </w:rPr>
        <w:t>处罚决定时，</w:t>
      </w:r>
      <w:r>
        <w:rPr>
          <w:rFonts w:hint="eastAsia" w:ascii="仿宋_GB2312" w:hAnsi="仿宋_GB2312" w:eastAsia="仿宋_GB2312" w:cs="仿宋_GB2312"/>
          <w:i w:val="0"/>
          <w:iCs w:val="0"/>
          <w:caps w:val="0"/>
          <w:color w:val="000000"/>
          <w:spacing w:val="0"/>
          <w:sz w:val="32"/>
          <w:szCs w:val="32"/>
          <w:highlight w:val="none"/>
          <w:lang w:val="en-US" w:eastAsia="zh-CN"/>
        </w:rPr>
        <w:t>申请人高某提出</w:t>
      </w:r>
      <w:r>
        <w:rPr>
          <w:rFonts w:hint="eastAsia" w:ascii="仿宋_GB2312" w:hAnsi="仿宋_GB2312" w:eastAsia="仿宋_GB2312" w:cs="仿宋_GB2312"/>
          <w:i w:val="0"/>
          <w:iCs w:val="0"/>
          <w:caps w:val="0"/>
          <w:color w:val="000000"/>
          <w:spacing w:val="0"/>
          <w:sz w:val="32"/>
          <w:szCs w:val="32"/>
          <w:highlight w:val="none"/>
          <w:lang w:eastAsia="zh-CN"/>
        </w:rPr>
        <w:t>申辩，虽未提出具体申辩的内容，但</w:t>
      </w:r>
      <w:r>
        <w:rPr>
          <w:rFonts w:hint="eastAsia" w:ascii="仿宋_GB2312" w:hAnsi="仿宋_GB2312" w:eastAsia="仿宋_GB2312" w:cs="仿宋_GB2312"/>
          <w:i w:val="0"/>
          <w:iCs w:val="0"/>
          <w:caps w:val="0"/>
          <w:color w:val="000000"/>
          <w:spacing w:val="0"/>
          <w:sz w:val="32"/>
          <w:szCs w:val="32"/>
          <w:highlight w:val="none"/>
          <w:lang w:val="en-US" w:eastAsia="zh-CN"/>
        </w:rPr>
        <w:t>被申请人</w:t>
      </w:r>
      <w:r>
        <w:rPr>
          <w:rFonts w:hint="eastAsia" w:ascii="仿宋_GB2312" w:hAnsi="仿宋_GB2312" w:eastAsia="仿宋_GB2312" w:cs="仿宋_GB2312"/>
          <w:i w:val="0"/>
          <w:iCs w:val="0"/>
          <w:caps w:val="0"/>
          <w:color w:val="000000"/>
          <w:spacing w:val="0"/>
          <w:sz w:val="32"/>
          <w:szCs w:val="32"/>
          <w:highlight w:val="none"/>
          <w:lang w:eastAsia="zh-CN"/>
        </w:rPr>
        <w:t>没有对其申辩进行答复和复核。本案中，</w:t>
      </w:r>
      <w:r>
        <w:rPr>
          <w:rFonts w:hint="eastAsia" w:ascii="仿宋_GB2312" w:hAnsi="仿宋_GB2312" w:eastAsia="仿宋_GB2312" w:cs="仿宋_GB2312"/>
          <w:i w:val="0"/>
          <w:iCs w:val="0"/>
          <w:caps w:val="0"/>
          <w:color w:val="000000"/>
          <w:spacing w:val="0"/>
          <w:sz w:val="32"/>
          <w:szCs w:val="32"/>
          <w:highlight w:val="none"/>
          <w:lang w:val="en-US" w:eastAsia="zh-CN"/>
        </w:rPr>
        <w:t>被申请人</w:t>
      </w:r>
      <w:r>
        <w:rPr>
          <w:rFonts w:hint="eastAsia" w:ascii="仿宋_GB2312" w:hAnsi="仿宋_GB2312" w:eastAsia="仿宋_GB2312" w:cs="仿宋_GB2312"/>
          <w:i w:val="0"/>
          <w:iCs w:val="0"/>
          <w:caps w:val="0"/>
          <w:color w:val="000000"/>
          <w:spacing w:val="0"/>
          <w:sz w:val="32"/>
          <w:szCs w:val="32"/>
          <w:highlight w:val="none"/>
          <w:lang w:eastAsia="zh-CN"/>
        </w:rPr>
        <w:t>作出的行政处罚决定在此环节中有瑕疵，程序上存在轻微违法。</w:t>
      </w:r>
      <w:r>
        <w:rPr>
          <w:rFonts w:hint="eastAsia" w:ascii="仿宋_GB2312" w:hAnsi="仿宋_GB2312" w:eastAsia="仿宋_GB2312" w:cs="仿宋_GB2312"/>
          <w:i w:val="0"/>
          <w:iCs w:val="0"/>
          <w:caps w:val="0"/>
          <w:color w:val="000000"/>
          <w:spacing w:val="0"/>
          <w:sz w:val="32"/>
          <w:szCs w:val="32"/>
          <w:highlight w:val="none"/>
          <w:lang w:val="en-US" w:eastAsia="zh-CN"/>
        </w:rPr>
        <w:t>根据《中华人民共和国行政复议法》的规定，被申请人应当自收到行政复议申请书副本之日起十日内，提交作出行政行为的证据、依据和其他有关材料。本案中被申请人存在超期提交延长办案期限审批表的情形。</w:t>
      </w:r>
      <w:r>
        <w:rPr>
          <w:rFonts w:hint="eastAsia" w:ascii="仿宋_GB2312" w:hAnsi="仿宋_GB2312" w:eastAsia="仿宋_GB2312" w:cs="仿宋_GB2312"/>
          <w:color w:val="auto"/>
          <w:sz w:val="32"/>
          <w:szCs w:val="32"/>
          <w:highlight w:val="none"/>
          <w:lang w:val="en-US" w:eastAsia="zh-CN" w:bidi="zh-CN"/>
        </w:rPr>
        <w:t>被申请人作出行政处罚决定程序轻微违法，</w:t>
      </w:r>
      <w:r>
        <w:rPr>
          <w:rFonts w:hint="eastAsia" w:ascii="仿宋_GB2312" w:hAnsi="仿宋_GB2312" w:eastAsia="仿宋_GB2312" w:cs="仿宋_GB2312"/>
          <w:i w:val="0"/>
          <w:iCs w:val="0"/>
          <w:caps w:val="0"/>
          <w:color w:val="000000"/>
          <w:spacing w:val="0"/>
          <w:sz w:val="32"/>
          <w:szCs w:val="32"/>
          <w:highlight w:val="none"/>
          <w:lang w:eastAsia="zh-CN"/>
        </w:rPr>
        <w:t>但不足以对</w:t>
      </w:r>
      <w:r>
        <w:rPr>
          <w:rFonts w:hint="eastAsia" w:ascii="仿宋_GB2312" w:hAnsi="仿宋_GB2312" w:eastAsia="仿宋_GB2312" w:cs="仿宋_GB2312"/>
          <w:i w:val="0"/>
          <w:iCs w:val="0"/>
          <w:caps w:val="0"/>
          <w:color w:val="000000"/>
          <w:spacing w:val="0"/>
          <w:sz w:val="32"/>
          <w:szCs w:val="32"/>
          <w:highlight w:val="none"/>
          <w:lang w:val="en-US" w:eastAsia="zh-CN"/>
        </w:rPr>
        <w:t>申请人高某</w:t>
      </w:r>
      <w:r>
        <w:rPr>
          <w:rFonts w:hint="eastAsia" w:ascii="仿宋_GB2312" w:hAnsi="仿宋_GB2312" w:eastAsia="仿宋_GB2312" w:cs="仿宋_GB2312"/>
          <w:i w:val="0"/>
          <w:iCs w:val="0"/>
          <w:caps w:val="0"/>
          <w:color w:val="000000"/>
          <w:spacing w:val="0"/>
          <w:sz w:val="32"/>
          <w:szCs w:val="32"/>
          <w:highlight w:val="none"/>
          <w:lang w:eastAsia="zh-CN"/>
        </w:rPr>
        <w:t>的权利产生实际影响，行政处罚行为不足以因此而撤销。</w:t>
      </w:r>
    </w:p>
    <w:p w14:paraId="0B0910E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仿宋_GB2312" w:hAnsi="仿宋_GB2312" w:eastAsia="仿宋_GB2312" w:cs="仿宋_GB2312"/>
          <w:color w:val="auto"/>
          <w:sz w:val="32"/>
          <w:szCs w:val="32"/>
          <w:highlight w:val="none"/>
          <w:lang w:val="en-US" w:eastAsia="zh-CN" w:bidi="zh-CN"/>
        </w:rPr>
        <w:t>被申请人作出的《行政处罚决定书》适用法律正确、裁量适当。根据</w:t>
      </w:r>
      <w:r>
        <w:rPr>
          <w:rFonts w:hint="default" w:ascii="Times New Roman" w:hAnsi="Times New Roman" w:eastAsia="仿宋_GB2312" w:cs="Times New Roman"/>
          <w:color w:val="auto"/>
          <w:sz w:val="32"/>
          <w:szCs w:val="32"/>
          <w:highlight w:val="none"/>
          <w:lang w:val="en-US" w:eastAsia="zh-CN" w:bidi="zh-CN"/>
        </w:rPr>
        <w:t>《中华人民共和国治安管理处罚法》第四十</w:t>
      </w:r>
      <w:r>
        <w:rPr>
          <w:rFonts w:hint="eastAsia" w:ascii="Times New Roman" w:hAnsi="Times New Roman" w:eastAsia="仿宋_GB2312" w:cs="Times New Roman"/>
          <w:color w:val="auto"/>
          <w:sz w:val="32"/>
          <w:szCs w:val="32"/>
          <w:highlight w:val="none"/>
          <w:lang w:val="en-US" w:eastAsia="zh-CN" w:bidi="zh-CN"/>
        </w:rPr>
        <w:t>三</w:t>
      </w:r>
      <w:r>
        <w:rPr>
          <w:rFonts w:hint="default" w:ascii="Times New Roman" w:hAnsi="Times New Roman" w:eastAsia="仿宋_GB2312" w:cs="Times New Roman"/>
          <w:color w:val="auto"/>
          <w:sz w:val="32"/>
          <w:szCs w:val="32"/>
          <w:highlight w:val="none"/>
          <w:lang w:val="en-US" w:eastAsia="zh-CN" w:bidi="zh-CN"/>
        </w:rPr>
        <w:t>条</w:t>
      </w:r>
      <w:r>
        <w:rPr>
          <w:rFonts w:hint="eastAsia" w:ascii="Times New Roman" w:hAnsi="Times New Roman" w:eastAsia="仿宋_GB2312" w:cs="Times New Roman"/>
          <w:color w:val="auto"/>
          <w:sz w:val="32"/>
          <w:szCs w:val="32"/>
          <w:highlight w:val="none"/>
          <w:lang w:val="en-US" w:eastAsia="zh-CN" w:bidi="zh-CN"/>
        </w:rPr>
        <w:t>第二款：“有下列情形之一的，处十日以上十五日以下拘留，并处五百元以上一千元以下罚款：（二）殴打、伤害残疾人、孕妇、不满十四周岁的人或者六十周岁以上的人的”，参照《公安机关对部分违反治安管理行为实施处罚的裁量指导意见》六“违反治安管理具有下列情形之一的，属于</w:t>
      </w:r>
      <w:r>
        <w:rPr>
          <w:rFonts w:hint="eastAsia" w:ascii="仿宋_GB2312" w:hAnsi="仿宋_GB2312" w:eastAsia="仿宋_GB2312" w:cs="仿宋_GB2312"/>
          <w:color w:val="auto"/>
          <w:sz w:val="32"/>
          <w:szCs w:val="32"/>
          <w:highlight w:val="none"/>
          <w:lang w:val="en-US" w:eastAsia="zh-CN" w:bidi="zh-CN"/>
        </w:rPr>
        <w:t>‘情节较重’‘情节严重’</w:t>
      </w:r>
      <w:r>
        <w:rPr>
          <w:rFonts w:hint="eastAsia" w:ascii="Times New Roman" w:hAnsi="Times New Roman" w:eastAsia="仿宋_GB2312" w:cs="Times New Roman"/>
          <w:color w:val="auto"/>
          <w:sz w:val="32"/>
          <w:szCs w:val="32"/>
          <w:highlight w:val="none"/>
          <w:lang w:val="en-US" w:eastAsia="zh-CN" w:bidi="zh-CN"/>
        </w:rPr>
        <w:t>：（四）被侵害人为精神病人、残疾人、老年人、未成年人、孕妇的”</w:t>
      </w:r>
      <w:r>
        <w:rPr>
          <w:rFonts w:hint="default" w:ascii="Times New Roman" w:hAnsi="Times New Roman" w:eastAsia="仿宋_GB2312" w:cs="Times New Roman"/>
          <w:color w:val="auto"/>
          <w:sz w:val="32"/>
          <w:szCs w:val="32"/>
          <w:highlight w:val="none"/>
          <w:lang w:val="en-US" w:eastAsia="zh-CN" w:bidi="zh-CN"/>
        </w:rPr>
        <w:t>之规定，</w:t>
      </w:r>
      <w:r>
        <w:rPr>
          <w:rFonts w:hint="eastAsia" w:ascii="Times New Roman" w:hAnsi="Times New Roman" w:eastAsia="仿宋_GB2312" w:cs="Times New Roman"/>
          <w:color w:val="auto"/>
          <w:sz w:val="32"/>
          <w:szCs w:val="32"/>
          <w:highlight w:val="none"/>
          <w:lang w:val="en-US" w:eastAsia="zh-CN" w:bidi="zh-CN"/>
        </w:rPr>
        <w:t>本案中，张某甲为未成年人，张某乙为六十周岁以上老年人，</w:t>
      </w:r>
      <w:r>
        <w:rPr>
          <w:rFonts w:hint="eastAsia" w:ascii="仿宋_GB2312" w:hAnsi="仿宋_GB2312" w:eastAsia="仿宋_GB2312" w:cs="仿宋_GB2312"/>
          <w:color w:val="auto"/>
          <w:sz w:val="32"/>
          <w:szCs w:val="32"/>
          <w:highlight w:val="none"/>
          <w:lang w:val="en-US" w:eastAsia="zh-CN" w:bidi="zh-CN"/>
        </w:rPr>
        <w:t>被申请人在查明事实的情况下，认定申请人违法行为严重，</w:t>
      </w:r>
      <w:r>
        <w:rPr>
          <w:rFonts w:hint="default" w:ascii="Times New Roman" w:hAnsi="Times New Roman" w:eastAsia="仿宋_GB2312" w:cs="Times New Roman"/>
          <w:color w:val="auto"/>
          <w:sz w:val="32"/>
          <w:szCs w:val="32"/>
          <w:highlight w:val="none"/>
          <w:lang w:val="en-US" w:eastAsia="zh-CN" w:bidi="zh-CN"/>
        </w:rPr>
        <w:t>作出</w:t>
      </w:r>
      <w:r>
        <w:rPr>
          <w:rFonts w:hint="eastAsia" w:ascii="Times New Roman" w:hAnsi="Times New Roman" w:eastAsia="仿宋_GB2312" w:cs="Times New Roman"/>
          <w:color w:val="auto"/>
          <w:sz w:val="32"/>
          <w:szCs w:val="32"/>
          <w:highlight w:val="none"/>
          <w:lang w:val="en-US" w:eastAsia="zh-CN" w:bidi="zh-CN"/>
        </w:rPr>
        <w:t>的</w:t>
      </w:r>
      <w:r>
        <w:rPr>
          <w:rFonts w:hint="default" w:ascii="Times New Roman" w:hAnsi="Times New Roman" w:eastAsia="仿宋_GB2312" w:cs="Times New Roman"/>
          <w:color w:val="auto"/>
          <w:sz w:val="32"/>
          <w:szCs w:val="32"/>
          <w:highlight w:val="none"/>
          <w:lang w:val="en-US" w:eastAsia="zh-CN" w:bidi="zh-CN"/>
        </w:rPr>
        <w:t>洛公涧西（</w:t>
      </w:r>
      <w:r>
        <w:rPr>
          <w:rFonts w:hint="eastAsia" w:ascii="Times New Roman" w:hAnsi="Times New Roman" w:eastAsia="仿宋_GB2312" w:cs="Times New Roman"/>
          <w:color w:val="auto"/>
          <w:sz w:val="32"/>
          <w:szCs w:val="32"/>
          <w:highlight w:val="none"/>
          <w:lang w:val="en-US" w:eastAsia="zh-CN" w:bidi="zh-CN"/>
        </w:rPr>
        <w:t>瀛</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w:t>
      </w:r>
      <w:r>
        <w:rPr>
          <w:rFonts w:hint="default" w:ascii="Times New Roman" w:hAnsi="Times New Roman" w:eastAsia="仿宋_GB2312" w:cs="Times New Roman"/>
          <w:color w:val="auto"/>
          <w:sz w:val="32"/>
          <w:szCs w:val="32"/>
          <w:highlight w:val="none"/>
          <w:lang w:val="en-US" w:eastAsia="zh-CN" w:bidi="zh-CN"/>
        </w:rPr>
        <w:t>罚决字〔2023〕</w:t>
      </w:r>
      <w:r>
        <w:rPr>
          <w:rFonts w:hint="eastAsia" w:ascii="Times New Roman" w:hAnsi="Times New Roman" w:eastAsia="仿宋_GB2312" w:cs="Times New Roman"/>
          <w:color w:val="auto"/>
          <w:sz w:val="32"/>
          <w:szCs w:val="32"/>
          <w:highlight w:val="none"/>
          <w:lang w:val="en-US" w:eastAsia="zh-CN" w:bidi="zh-CN"/>
        </w:rPr>
        <w:t>1850</w:t>
      </w:r>
      <w:r>
        <w:rPr>
          <w:rFonts w:hint="default" w:ascii="Times New Roman" w:hAnsi="Times New Roman" w:eastAsia="仿宋_GB2312" w:cs="Times New Roman"/>
          <w:color w:val="auto"/>
          <w:sz w:val="32"/>
          <w:szCs w:val="32"/>
          <w:highlight w:val="none"/>
          <w:lang w:val="en-US" w:eastAsia="zh-CN" w:bidi="zh-CN"/>
        </w:rPr>
        <w:t>号《行政处罚决定书》</w:t>
      </w:r>
      <w:r>
        <w:rPr>
          <w:rFonts w:hint="eastAsia" w:ascii="Times New Roman" w:hAnsi="Times New Roman" w:eastAsia="仿宋_GB2312" w:cs="Times New Roman"/>
          <w:color w:val="auto"/>
          <w:sz w:val="32"/>
          <w:szCs w:val="32"/>
          <w:highlight w:val="none"/>
          <w:lang w:val="en-US" w:eastAsia="zh-CN" w:bidi="zh-CN"/>
        </w:rPr>
        <w:t>适用法律正确，裁量适当。</w:t>
      </w:r>
    </w:p>
    <w:p w14:paraId="7D43096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依据《中华人民共和国行政复议法》第</w:t>
      </w:r>
      <w:r>
        <w:rPr>
          <w:rFonts w:hint="eastAsia" w:ascii="Times New Roman" w:hAnsi="Times New Roman" w:eastAsia="仿宋_GB2312" w:cs="Times New Roman"/>
          <w:color w:val="auto"/>
          <w:sz w:val="32"/>
          <w:szCs w:val="32"/>
          <w:highlight w:val="none"/>
          <w:lang w:val="en-US" w:eastAsia="zh-CN" w:bidi="zh-CN"/>
        </w:rPr>
        <w:t>六十五</w:t>
      </w:r>
      <w:r>
        <w:rPr>
          <w:rFonts w:hint="default" w:ascii="Times New Roman" w:hAnsi="Times New Roman" w:eastAsia="仿宋_GB2312" w:cs="Times New Roman"/>
          <w:color w:val="auto"/>
          <w:sz w:val="32"/>
          <w:szCs w:val="32"/>
          <w:highlight w:val="none"/>
          <w:lang w:val="en-US" w:eastAsia="zh-CN" w:bidi="zh-CN"/>
        </w:rPr>
        <w:t>条之规定，本机关决定如下：</w:t>
      </w:r>
    </w:p>
    <w:p w14:paraId="46CFEF1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确认被申请人</w:t>
      </w:r>
      <w:r>
        <w:rPr>
          <w:rFonts w:hint="default" w:ascii="Times New Roman" w:hAnsi="Times New Roman" w:eastAsia="仿宋_GB2312" w:cs="Times New Roman"/>
          <w:color w:val="auto"/>
          <w:sz w:val="32"/>
          <w:szCs w:val="32"/>
          <w:highlight w:val="none"/>
          <w:lang w:val="en-US" w:eastAsia="zh-CN" w:bidi="zh-CN"/>
        </w:rPr>
        <w:t>洛阳市公安局涧西分局于202</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9</w:t>
      </w:r>
      <w:r>
        <w:rPr>
          <w:rFonts w:hint="default" w:ascii="Times New Roman" w:hAnsi="Times New Roman" w:eastAsia="仿宋_GB2312" w:cs="Times New Roman"/>
          <w:color w:val="auto"/>
          <w:sz w:val="32"/>
          <w:szCs w:val="32"/>
          <w:highlight w:val="none"/>
          <w:lang w:val="en-US" w:eastAsia="zh-CN" w:bidi="zh-CN"/>
        </w:rPr>
        <w:t>日作出的洛公涧西（</w:t>
      </w:r>
      <w:r>
        <w:rPr>
          <w:rFonts w:hint="eastAsia" w:ascii="Times New Roman" w:hAnsi="Times New Roman" w:eastAsia="仿宋_GB2312" w:cs="Times New Roman"/>
          <w:color w:val="auto"/>
          <w:sz w:val="32"/>
          <w:szCs w:val="32"/>
          <w:highlight w:val="none"/>
          <w:lang w:val="en-US" w:eastAsia="zh-CN" w:bidi="zh-CN"/>
        </w:rPr>
        <w:t>瀛</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行罚决字</w:t>
      </w: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1850</w:t>
      </w:r>
      <w:r>
        <w:rPr>
          <w:rFonts w:hint="default" w:ascii="Times New Roman" w:hAnsi="Times New Roman" w:eastAsia="仿宋_GB2312" w:cs="Times New Roman"/>
          <w:color w:val="auto"/>
          <w:sz w:val="32"/>
          <w:szCs w:val="32"/>
          <w:highlight w:val="none"/>
          <w:lang w:val="en-US" w:eastAsia="zh-CN" w:bidi="zh-CN"/>
        </w:rPr>
        <w:t>号《</w:t>
      </w:r>
      <w:r>
        <w:rPr>
          <w:rFonts w:hint="eastAsia" w:ascii="Times New Roman" w:hAnsi="Times New Roman" w:eastAsia="仿宋_GB2312" w:cs="Times New Roman"/>
          <w:color w:val="auto"/>
          <w:sz w:val="32"/>
          <w:szCs w:val="32"/>
          <w:highlight w:val="none"/>
          <w:lang w:val="en-US" w:eastAsia="zh-CN" w:bidi="zh-CN"/>
        </w:rPr>
        <w:t>行政处罚决定书</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违法</w:t>
      </w:r>
      <w:r>
        <w:rPr>
          <w:rFonts w:hint="default" w:ascii="Times New Roman" w:hAnsi="Times New Roman" w:eastAsia="仿宋_GB2312" w:cs="Times New Roman"/>
          <w:color w:val="auto"/>
          <w:sz w:val="32"/>
          <w:szCs w:val="32"/>
          <w:highlight w:val="none"/>
          <w:lang w:val="en-US" w:eastAsia="zh-CN" w:bidi="zh-CN"/>
        </w:rPr>
        <w:t>。</w:t>
      </w:r>
    </w:p>
    <w:p w14:paraId="5805074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如对本决定不服，可在接到本决定书之日起15日内向有管辖权的人民法院提起行政诉讼。</w:t>
      </w:r>
    </w:p>
    <w:p w14:paraId="37DC55CC">
      <w:pPr>
        <w:pStyle w:val="2"/>
        <w:keepNext w:val="0"/>
        <w:keepLines w:val="0"/>
        <w:pageBreakBefore w:val="0"/>
        <w:tabs>
          <w:tab w:val="left" w:pos="7560"/>
        </w:tabs>
        <w:kinsoku/>
        <w:wordWrap/>
        <w:overflowPunct/>
        <w:topLinePunct w:val="0"/>
        <w:autoSpaceDE/>
        <w:autoSpaceDN/>
        <w:bidi w:val="0"/>
        <w:adjustRightInd/>
        <w:snapToGrid/>
        <w:spacing w:line="56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55E6F714">
      <w:pPr>
        <w:pStyle w:val="2"/>
        <w:keepNext w:val="0"/>
        <w:keepLines w:val="0"/>
        <w:pageBreakBefore w:val="0"/>
        <w:tabs>
          <w:tab w:val="left" w:pos="7560"/>
        </w:tabs>
        <w:kinsoku/>
        <w:wordWrap/>
        <w:overflowPunct/>
        <w:topLinePunct w:val="0"/>
        <w:autoSpaceDE/>
        <w:autoSpaceDN/>
        <w:bidi w:val="0"/>
        <w:adjustRightInd/>
        <w:snapToGrid/>
        <w:spacing w:line="56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6DEB8688">
      <w:pPr>
        <w:pStyle w:val="2"/>
        <w:keepNext w:val="0"/>
        <w:keepLines w:val="0"/>
        <w:pageBreakBefore w:val="0"/>
        <w:tabs>
          <w:tab w:val="left" w:pos="7560"/>
        </w:tabs>
        <w:kinsoku/>
        <w:wordWrap/>
        <w:overflowPunct/>
        <w:topLinePunct w:val="0"/>
        <w:autoSpaceDE/>
        <w:autoSpaceDN/>
        <w:bidi w:val="0"/>
        <w:adjustRightInd/>
        <w:snapToGrid/>
        <w:spacing w:line="56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4D501182">
      <w:pPr>
        <w:pStyle w:val="2"/>
        <w:keepNext w:val="0"/>
        <w:keepLines w:val="0"/>
        <w:pageBreakBefore w:val="0"/>
        <w:tabs>
          <w:tab w:val="left" w:pos="7560"/>
        </w:tabs>
        <w:kinsoku/>
        <w:wordWrap/>
        <w:overflowPunct/>
        <w:topLinePunct w:val="0"/>
        <w:autoSpaceDE/>
        <w:autoSpaceDN/>
        <w:bidi w:val="0"/>
        <w:adjustRightInd/>
        <w:snapToGrid/>
        <w:spacing w:line="560" w:lineRule="exact"/>
        <w:ind w:firstLine="5120" w:firstLine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25</w:t>
      </w:r>
      <w:r>
        <w:rPr>
          <w:rFonts w:hint="default" w:ascii="Times New Roman" w:hAnsi="Times New Roman" w:eastAsia="仿宋_GB2312" w:cs="Times New Roman"/>
          <w:color w:val="auto"/>
          <w:sz w:val="32"/>
          <w:szCs w:val="32"/>
          <w:highlight w:val="none"/>
          <w:lang w:val="en-US" w:eastAsia="zh-CN" w:bidi="zh-CN"/>
        </w:rPr>
        <w:t>日</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2C81ED9-CB40-4CC5-ABFF-88FA4AE0EC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DC7FB7A3-2CCE-4B12-81C5-F17E20E42A6B}"/>
  </w:font>
  <w:font w:name="仿宋_GB2312">
    <w:panose1 w:val="02010609030101010101"/>
    <w:charset w:val="86"/>
    <w:family w:val="auto"/>
    <w:pitch w:val="default"/>
    <w:sig w:usb0="00000001" w:usb1="080E0000" w:usb2="00000000" w:usb3="00000000" w:csb0="00040000" w:csb1="00000000"/>
    <w:embedRegular r:id="rId3" w:fontKey="{4597DE00-BF33-46D2-BE81-43DF30AF2508}"/>
  </w:font>
  <w:font w:name="微软雅黑">
    <w:panose1 w:val="020B0503020204020204"/>
    <w:charset w:val="86"/>
    <w:family w:val="auto"/>
    <w:pitch w:val="default"/>
    <w:sig w:usb0="80000287" w:usb1="2ACF3C50" w:usb2="00000016" w:usb3="00000000" w:csb0="0004001F" w:csb1="00000000"/>
    <w:embedRegular r:id="rId4" w:fontKey="{D69CB960-ADAC-4D23-A4CE-D26975DA426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FD9515">
    <w:pPr>
      <w:pStyle w:val="3"/>
      <w:jc w:val="center"/>
      <w:rPr>
        <w:rFonts w:hint="eastAsia" w:eastAsia="宋体"/>
        <w:lang w:eastAsia="zh-CN"/>
      </w:rP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55EE66C9">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0508A4"/>
    <w:rsid w:val="00153FF5"/>
    <w:rsid w:val="0024309C"/>
    <w:rsid w:val="00867C46"/>
    <w:rsid w:val="01435A54"/>
    <w:rsid w:val="01FC40A1"/>
    <w:rsid w:val="03FC767B"/>
    <w:rsid w:val="050C5E76"/>
    <w:rsid w:val="05B63FD6"/>
    <w:rsid w:val="05C26D59"/>
    <w:rsid w:val="061F3DDB"/>
    <w:rsid w:val="09CD226A"/>
    <w:rsid w:val="09D36778"/>
    <w:rsid w:val="0C50209C"/>
    <w:rsid w:val="0C70106C"/>
    <w:rsid w:val="0C7017CB"/>
    <w:rsid w:val="0C8F1240"/>
    <w:rsid w:val="0D2E6635"/>
    <w:rsid w:val="0D9F7891"/>
    <w:rsid w:val="0E6E3471"/>
    <w:rsid w:val="0FBF372E"/>
    <w:rsid w:val="0FC712FE"/>
    <w:rsid w:val="11974A4E"/>
    <w:rsid w:val="120B3D4E"/>
    <w:rsid w:val="12936141"/>
    <w:rsid w:val="13726E72"/>
    <w:rsid w:val="139B20B6"/>
    <w:rsid w:val="14163CCF"/>
    <w:rsid w:val="14F32412"/>
    <w:rsid w:val="16417787"/>
    <w:rsid w:val="171E20DF"/>
    <w:rsid w:val="17200870"/>
    <w:rsid w:val="17A10BB7"/>
    <w:rsid w:val="181429D2"/>
    <w:rsid w:val="19540489"/>
    <w:rsid w:val="19ED7FE6"/>
    <w:rsid w:val="1AD07837"/>
    <w:rsid w:val="1C1F660B"/>
    <w:rsid w:val="1DD40180"/>
    <w:rsid w:val="1E291CFE"/>
    <w:rsid w:val="1F3F2EA1"/>
    <w:rsid w:val="1F5A6FB2"/>
    <w:rsid w:val="1F8F5C67"/>
    <w:rsid w:val="1FC31AF2"/>
    <w:rsid w:val="2144494B"/>
    <w:rsid w:val="21493214"/>
    <w:rsid w:val="21D666E8"/>
    <w:rsid w:val="21E73C49"/>
    <w:rsid w:val="242239CD"/>
    <w:rsid w:val="244B5416"/>
    <w:rsid w:val="25B04B74"/>
    <w:rsid w:val="25F74973"/>
    <w:rsid w:val="26485FEE"/>
    <w:rsid w:val="26F366D6"/>
    <w:rsid w:val="27C36AF2"/>
    <w:rsid w:val="297053DE"/>
    <w:rsid w:val="29830BB3"/>
    <w:rsid w:val="2A356197"/>
    <w:rsid w:val="2A3971ED"/>
    <w:rsid w:val="2C3A15DC"/>
    <w:rsid w:val="2CBE5D2D"/>
    <w:rsid w:val="2E375631"/>
    <w:rsid w:val="2F7B0454"/>
    <w:rsid w:val="2FD361A8"/>
    <w:rsid w:val="30374CD4"/>
    <w:rsid w:val="30C400C9"/>
    <w:rsid w:val="30CE4099"/>
    <w:rsid w:val="30DB181E"/>
    <w:rsid w:val="31AE3364"/>
    <w:rsid w:val="32182ABD"/>
    <w:rsid w:val="32B06D03"/>
    <w:rsid w:val="32CA473F"/>
    <w:rsid w:val="32FF7833"/>
    <w:rsid w:val="34367E3A"/>
    <w:rsid w:val="34F94E29"/>
    <w:rsid w:val="351A7D6D"/>
    <w:rsid w:val="356A32F7"/>
    <w:rsid w:val="373066FF"/>
    <w:rsid w:val="37580C1E"/>
    <w:rsid w:val="38854651"/>
    <w:rsid w:val="38DF05D9"/>
    <w:rsid w:val="394E7CFE"/>
    <w:rsid w:val="3A3E649C"/>
    <w:rsid w:val="3ABE2DBF"/>
    <w:rsid w:val="3BBBC973"/>
    <w:rsid w:val="3D987AD7"/>
    <w:rsid w:val="3D9E3A7A"/>
    <w:rsid w:val="3DDE38B5"/>
    <w:rsid w:val="3DFD1951"/>
    <w:rsid w:val="3E174EC3"/>
    <w:rsid w:val="3E76393B"/>
    <w:rsid w:val="3F7D7772"/>
    <w:rsid w:val="40916E76"/>
    <w:rsid w:val="40A74D5D"/>
    <w:rsid w:val="41FA176A"/>
    <w:rsid w:val="42CB65B7"/>
    <w:rsid w:val="446C09BA"/>
    <w:rsid w:val="44EA1CA9"/>
    <w:rsid w:val="458B6BE1"/>
    <w:rsid w:val="46A342F8"/>
    <w:rsid w:val="473558D0"/>
    <w:rsid w:val="48176608"/>
    <w:rsid w:val="4A5D66FE"/>
    <w:rsid w:val="4A617FE4"/>
    <w:rsid w:val="4BAD6A77"/>
    <w:rsid w:val="4C3F4705"/>
    <w:rsid w:val="4D2224B2"/>
    <w:rsid w:val="4EC5069E"/>
    <w:rsid w:val="4EFF40E1"/>
    <w:rsid w:val="50897E78"/>
    <w:rsid w:val="5172372D"/>
    <w:rsid w:val="5196613F"/>
    <w:rsid w:val="51A216FE"/>
    <w:rsid w:val="51B34E7A"/>
    <w:rsid w:val="51CF4D95"/>
    <w:rsid w:val="526933B0"/>
    <w:rsid w:val="52CF1440"/>
    <w:rsid w:val="534A2D0D"/>
    <w:rsid w:val="53A61752"/>
    <w:rsid w:val="53F35A51"/>
    <w:rsid w:val="546F04EF"/>
    <w:rsid w:val="57B63C8A"/>
    <w:rsid w:val="584A7729"/>
    <w:rsid w:val="58A9794E"/>
    <w:rsid w:val="58D41C07"/>
    <w:rsid w:val="58D44810"/>
    <w:rsid w:val="59C81391"/>
    <w:rsid w:val="59D67A6F"/>
    <w:rsid w:val="5B104ECD"/>
    <w:rsid w:val="5B724DC1"/>
    <w:rsid w:val="5C265DD8"/>
    <w:rsid w:val="5C9C2179"/>
    <w:rsid w:val="5D3B4C80"/>
    <w:rsid w:val="5E4F45FE"/>
    <w:rsid w:val="5E8A1A2D"/>
    <w:rsid w:val="5F2CAEFE"/>
    <w:rsid w:val="5F4F1572"/>
    <w:rsid w:val="5F73062B"/>
    <w:rsid w:val="5FFE6B64"/>
    <w:rsid w:val="602D7FBA"/>
    <w:rsid w:val="60971A96"/>
    <w:rsid w:val="61106810"/>
    <w:rsid w:val="61131548"/>
    <w:rsid w:val="61F5069E"/>
    <w:rsid w:val="62246CD2"/>
    <w:rsid w:val="624262AC"/>
    <w:rsid w:val="627A192C"/>
    <w:rsid w:val="62AB0378"/>
    <w:rsid w:val="63655610"/>
    <w:rsid w:val="63682FEE"/>
    <w:rsid w:val="638C22A1"/>
    <w:rsid w:val="64395110"/>
    <w:rsid w:val="64537D84"/>
    <w:rsid w:val="646402CB"/>
    <w:rsid w:val="6502023B"/>
    <w:rsid w:val="657A3716"/>
    <w:rsid w:val="65C60DEB"/>
    <w:rsid w:val="65EA4FF6"/>
    <w:rsid w:val="665C2F25"/>
    <w:rsid w:val="68014955"/>
    <w:rsid w:val="683D46F4"/>
    <w:rsid w:val="68697C5F"/>
    <w:rsid w:val="691F65C2"/>
    <w:rsid w:val="6A036897"/>
    <w:rsid w:val="6A9F481C"/>
    <w:rsid w:val="6B140CE2"/>
    <w:rsid w:val="6BD77BAE"/>
    <w:rsid w:val="6C2F0215"/>
    <w:rsid w:val="6CE452D6"/>
    <w:rsid w:val="6D422DE4"/>
    <w:rsid w:val="6D6B7B64"/>
    <w:rsid w:val="6DA26C2E"/>
    <w:rsid w:val="6DE54241"/>
    <w:rsid w:val="6E385814"/>
    <w:rsid w:val="6EBC0F1A"/>
    <w:rsid w:val="6EE352C5"/>
    <w:rsid w:val="6F9400A3"/>
    <w:rsid w:val="6FEF7B11"/>
    <w:rsid w:val="706C7836"/>
    <w:rsid w:val="708918FF"/>
    <w:rsid w:val="70AD7294"/>
    <w:rsid w:val="711E0050"/>
    <w:rsid w:val="716430B3"/>
    <w:rsid w:val="72D63F05"/>
    <w:rsid w:val="73C23C4F"/>
    <w:rsid w:val="73EA645F"/>
    <w:rsid w:val="742D577E"/>
    <w:rsid w:val="74537454"/>
    <w:rsid w:val="77195E9E"/>
    <w:rsid w:val="7725536A"/>
    <w:rsid w:val="781D7CD6"/>
    <w:rsid w:val="781E079A"/>
    <w:rsid w:val="790128DD"/>
    <w:rsid w:val="79274F0F"/>
    <w:rsid w:val="799B36E1"/>
    <w:rsid w:val="79B21659"/>
    <w:rsid w:val="79E941A2"/>
    <w:rsid w:val="7A526DB4"/>
    <w:rsid w:val="7C2E7CD6"/>
    <w:rsid w:val="7D663A0C"/>
    <w:rsid w:val="7D8F113F"/>
    <w:rsid w:val="7DBEC43C"/>
    <w:rsid w:val="7E6341B5"/>
    <w:rsid w:val="7F1545FB"/>
    <w:rsid w:val="7FA171CD"/>
    <w:rsid w:val="7FDC2280"/>
    <w:rsid w:val="87DA8C8E"/>
    <w:rsid w:val="D7FE8FC5"/>
    <w:rsid w:val="E7F99A9B"/>
    <w:rsid w:val="EFFFE2A9"/>
    <w:rsid w:val="F7673387"/>
    <w:rsid w:val="FEF37A43"/>
    <w:rsid w:val="FF2F727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7">
    <w:name w:val="Default Paragraph Font"/>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customStyle="1"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9">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5433</Words>
  <Characters>5675</Characters>
  <Lines>0</Lines>
  <Paragraphs>0</Paragraphs>
  <TotalTime>8</TotalTime>
  <ScaleCrop>false</ScaleCrop>
  <LinksUpToDate>false</LinksUpToDate>
  <CharactersWithSpaces>5681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2014-11-03T04:08:00Z</dcterms:created>
  <dc:creator>Administrator</dc:creator>
  <cp:lastModifiedBy>金融工作</cp:lastModifiedBy>
  <cp:lastPrinted>2023-11-06T23:12:00Z</cp:lastPrinted>
  <dcterms:modified xsi:type="dcterms:W3CDTF">2024-11-07T07:39:05Z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