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E9FCEE">
      <w:pPr>
        <w:keepNext w:val="0"/>
        <w:keepLines w:val="0"/>
        <w:pageBreakBefore w:val="0"/>
        <w:kinsoku/>
        <w:wordWrap/>
        <w:overflowPunct w:val="0"/>
        <w:topLinePunct w:val="0"/>
        <w:autoSpaceDE/>
        <w:autoSpaceDN/>
        <w:bidi w:val="0"/>
        <w:adjustRightInd/>
        <w:snapToGrid/>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行政复议决定书</w:t>
      </w:r>
    </w:p>
    <w:p w14:paraId="1A139F6E">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right"/>
        <w:textAlignment w:val="auto"/>
        <w:rPr>
          <w:rFonts w:hint="default"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仿宋_GB2312" w:cs="Times New Roman"/>
          <w:color w:val="auto"/>
          <w:sz w:val="32"/>
          <w:szCs w:val="32"/>
          <w:highlight w:val="none"/>
          <w:lang w:val="en-US" w:eastAsia="zh-CN" w:bidi="zh-CN"/>
        </w:rPr>
        <w:t xml:space="preserve">    涧政复决字〔2023〕第</w:t>
      </w:r>
      <w:r>
        <w:rPr>
          <w:rFonts w:hint="eastAsia" w:ascii="Times New Roman" w:hAnsi="Times New Roman" w:eastAsia="仿宋_GB2312" w:cs="Times New Roman"/>
          <w:color w:val="auto"/>
          <w:sz w:val="32"/>
          <w:szCs w:val="32"/>
          <w:highlight w:val="none"/>
          <w:lang w:val="en-US" w:eastAsia="zh-CN" w:bidi="zh-CN"/>
        </w:rPr>
        <w:t>109</w:t>
      </w:r>
      <w:r>
        <w:rPr>
          <w:rFonts w:hint="default" w:ascii="Times New Roman" w:hAnsi="Times New Roman" w:eastAsia="仿宋_GB2312" w:cs="Times New Roman"/>
          <w:color w:val="auto"/>
          <w:sz w:val="32"/>
          <w:szCs w:val="32"/>
          <w:highlight w:val="none"/>
          <w:lang w:val="en-US" w:eastAsia="zh-CN" w:bidi="zh-CN"/>
        </w:rPr>
        <w:t>号</w:t>
      </w:r>
    </w:p>
    <w:p w14:paraId="5338816F">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w:t>
      </w:r>
      <w:r>
        <w:rPr>
          <w:rFonts w:hint="eastAsia" w:ascii="Times New Roman" w:hAnsi="Times New Roman" w:eastAsia="仿宋_GB2312" w:cs="Times New Roman"/>
          <w:color w:val="auto"/>
          <w:sz w:val="32"/>
          <w:szCs w:val="32"/>
          <w:highlight w:val="none"/>
          <w:lang w:val="en-US" w:eastAsia="zh-CN" w:bidi="zh-CN"/>
        </w:rPr>
        <w:t>陈某</w:t>
      </w:r>
      <w:r>
        <w:rPr>
          <w:rFonts w:hint="default" w:ascii="Times New Roman" w:hAnsi="Times New Roman" w:eastAsia="仿宋_GB2312" w:cs="Times New Roman"/>
          <w:color w:val="auto"/>
          <w:sz w:val="32"/>
          <w:szCs w:val="32"/>
          <w:highlight w:val="none"/>
          <w:lang w:val="en-US" w:eastAsia="zh-CN" w:bidi="zh-CN"/>
        </w:rPr>
        <w:t>。</w:t>
      </w:r>
    </w:p>
    <w:p w14:paraId="09953D68">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被申请人：洛阳市公安局涧西分局</w:t>
      </w:r>
      <w:r>
        <w:rPr>
          <w:rFonts w:hint="eastAsia" w:ascii="Times New Roman" w:hAnsi="Times New Roman" w:eastAsia="仿宋_GB2312" w:cs="Times New Roman"/>
          <w:color w:val="auto"/>
          <w:sz w:val="32"/>
          <w:szCs w:val="32"/>
          <w:highlight w:val="none"/>
          <w:lang w:val="en-US" w:eastAsia="zh-CN" w:bidi="zh-CN"/>
        </w:rPr>
        <w:t>郑州路派出所</w:t>
      </w:r>
    </w:p>
    <w:p w14:paraId="6E3A51C7">
      <w:pPr>
        <w:pStyle w:val="2"/>
        <w:keepNext w:val="0"/>
        <w:keepLines w:val="0"/>
        <w:pageBreakBefore w:val="0"/>
        <w:kinsoku/>
        <w:wordWrap/>
        <w:overflowPunct w:val="0"/>
        <w:topLinePunct w:val="0"/>
        <w:autoSpaceDE/>
        <w:autoSpaceDN/>
        <w:bidi w:val="0"/>
        <w:adjustRightInd/>
        <w:snapToGrid/>
        <w:spacing w:line="580" w:lineRule="exact"/>
        <w:textAlignment w:val="auto"/>
        <w:rPr>
          <w:rFonts w:hint="default"/>
          <w:sz w:val="32"/>
          <w:szCs w:val="32"/>
          <w:highlight w:val="lightGray"/>
          <w:lang w:val="en-US" w:eastAsia="zh-CN"/>
        </w:rPr>
      </w:pPr>
      <w:r>
        <w:rPr>
          <w:rFonts w:hint="default" w:ascii="Times New Roman" w:hAnsi="Times New Roman" w:eastAsia="仿宋_GB2312" w:cs="Times New Roman"/>
          <w:color w:val="auto"/>
          <w:sz w:val="32"/>
          <w:szCs w:val="32"/>
          <w:highlight w:val="none"/>
          <w:lang w:val="en-US" w:eastAsia="zh-CN" w:bidi="zh-CN"/>
        </w:rPr>
        <w:t>第三人：</w:t>
      </w:r>
      <w:r>
        <w:rPr>
          <w:rFonts w:hint="eastAsia" w:ascii="Times New Roman" w:hAnsi="Times New Roman" w:eastAsia="仿宋_GB2312" w:cs="Times New Roman"/>
          <w:color w:val="auto"/>
          <w:sz w:val="32"/>
          <w:szCs w:val="32"/>
          <w:highlight w:val="none"/>
          <w:lang w:val="en-US" w:eastAsia="zh-CN" w:bidi="zh-CN"/>
        </w:rPr>
        <w:t>王某。</w:t>
      </w:r>
    </w:p>
    <w:p w14:paraId="28960EA5">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仿宋_GB2312" w:cs="Times New Roman"/>
          <w:color w:val="auto"/>
          <w:sz w:val="32"/>
          <w:szCs w:val="32"/>
          <w:highlight w:val="none"/>
          <w:lang w:val="en-US" w:eastAsia="zh-CN" w:bidi="zh-CN"/>
        </w:rPr>
        <w:t>申请人不服被申请人于20</w:t>
      </w:r>
      <w:r>
        <w:rPr>
          <w:rFonts w:hint="eastAsia" w:ascii="Times New Roman" w:hAnsi="Times New Roman" w:eastAsia="仿宋_GB2312" w:cs="Times New Roman"/>
          <w:color w:val="auto"/>
          <w:sz w:val="32"/>
          <w:szCs w:val="32"/>
          <w:highlight w:val="none"/>
          <w:lang w:val="en-US" w:eastAsia="zh-CN" w:bidi="zh-CN"/>
        </w:rPr>
        <w:t>23</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11</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24</w:t>
      </w:r>
      <w:r>
        <w:rPr>
          <w:rFonts w:hint="default" w:ascii="Times New Roman" w:hAnsi="Times New Roman" w:eastAsia="仿宋_GB2312" w:cs="Times New Roman"/>
          <w:color w:val="auto"/>
          <w:sz w:val="32"/>
          <w:szCs w:val="32"/>
          <w:highlight w:val="none"/>
          <w:lang w:val="en-US" w:eastAsia="zh-CN" w:bidi="zh-CN"/>
        </w:rPr>
        <w:t>日作出的洛公涧西（</w:t>
      </w:r>
      <w:r>
        <w:rPr>
          <w:rFonts w:hint="eastAsia" w:ascii="Times New Roman" w:hAnsi="Times New Roman" w:eastAsia="仿宋_GB2312" w:cs="Times New Roman"/>
          <w:color w:val="auto"/>
          <w:sz w:val="32"/>
          <w:szCs w:val="32"/>
          <w:highlight w:val="none"/>
          <w:lang w:val="en-US" w:eastAsia="zh-CN" w:bidi="zh-CN"/>
        </w:rPr>
        <w:t>郑</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行罚决字</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2056</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行政处罚决定书</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于2023年12月21日</w:t>
      </w:r>
      <w:r>
        <w:rPr>
          <w:rFonts w:hint="default" w:ascii="Times New Roman" w:hAnsi="Times New Roman" w:eastAsia="仿宋_GB2312" w:cs="Times New Roman"/>
          <w:color w:val="auto"/>
          <w:sz w:val="32"/>
          <w:szCs w:val="32"/>
          <w:highlight w:val="none"/>
          <w:lang w:val="en-US" w:eastAsia="zh-CN" w:bidi="zh-CN"/>
        </w:rPr>
        <w:t>向本机关申请行政复议，本机关依法</w:t>
      </w:r>
      <w:r>
        <w:rPr>
          <w:rFonts w:hint="default" w:ascii="Times New Roman" w:hAnsi="Times New Roman" w:eastAsia="仿宋_GB2312" w:cs="Times New Roman"/>
          <w:color w:val="auto"/>
          <w:sz w:val="32"/>
          <w:szCs w:val="32"/>
          <w:highlight w:val="none"/>
          <w:lang w:eastAsia="zh-CN" w:bidi="zh-CN"/>
        </w:rPr>
        <w:t>予</w:t>
      </w:r>
      <w:r>
        <w:rPr>
          <w:rFonts w:hint="default" w:ascii="Times New Roman" w:hAnsi="Times New Roman" w:eastAsia="仿宋_GB2312" w:cs="Times New Roman"/>
          <w:color w:val="auto"/>
          <w:sz w:val="32"/>
          <w:szCs w:val="32"/>
          <w:highlight w:val="none"/>
          <w:lang w:val="en-US" w:eastAsia="zh-CN" w:bidi="zh-CN"/>
        </w:rPr>
        <w:t>以</w:t>
      </w:r>
      <w:r>
        <w:rPr>
          <w:rFonts w:hint="default" w:ascii="Times New Roman" w:hAnsi="Times New Roman" w:eastAsia="仿宋_GB2312" w:cs="Times New Roman"/>
          <w:color w:val="auto"/>
          <w:sz w:val="32"/>
          <w:szCs w:val="32"/>
          <w:highlight w:val="none"/>
          <w:lang w:eastAsia="zh-CN" w:bidi="zh-CN"/>
        </w:rPr>
        <w:t>受理</w:t>
      </w:r>
      <w:r>
        <w:rPr>
          <w:rFonts w:hint="default" w:ascii="Times New Roman" w:hAnsi="Times New Roman" w:eastAsia="仿宋_GB2312" w:cs="Times New Roman"/>
          <w:color w:val="auto"/>
          <w:sz w:val="32"/>
          <w:szCs w:val="32"/>
          <w:highlight w:val="none"/>
          <w:lang w:val="en-US" w:eastAsia="zh-CN" w:bidi="zh-CN"/>
        </w:rPr>
        <w:t>，现已审理终结。</w:t>
      </w:r>
    </w:p>
    <w:p w14:paraId="6A702B7A">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黑体" w:cs="Times New Roman"/>
          <w:b w:val="0"/>
          <w:bCs/>
          <w:color w:val="auto"/>
          <w:sz w:val="32"/>
          <w:szCs w:val="32"/>
          <w:highlight w:val="none"/>
          <w:lang w:eastAsia="zh-CN" w:bidi="zh-CN"/>
        </w:rPr>
        <w:t>申请人请求：</w:t>
      </w:r>
      <w:r>
        <w:rPr>
          <w:rFonts w:hint="eastAsia" w:ascii="Times New Roman" w:hAnsi="Times New Roman" w:eastAsia="仿宋_GB2312" w:cs="Times New Roman"/>
          <w:color w:val="auto"/>
          <w:sz w:val="32"/>
          <w:szCs w:val="32"/>
          <w:highlight w:val="none"/>
          <w:lang w:val="en-US" w:eastAsia="zh-CN" w:bidi="zh-CN"/>
        </w:rPr>
        <w:t>申请人不服，请求撤销被申请人2023年11月24日作出的洛公涧西（郑）行罚决字〔2023〕2056号行政处罚决定书，该处罚决定违法，请求复议机关依法予以撤销。</w:t>
      </w:r>
    </w:p>
    <w:p w14:paraId="498D94EF">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黑体" w:cs="Times New Roman"/>
          <w:b w:val="0"/>
          <w:bCs/>
          <w:color w:val="auto"/>
          <w:sz w:val="32"/>
          <w:szCs w:val="32"/>
          <w:highlight w:val="none"/>
          <w:lang w:eastAsia="zh-CN" w:bidi="zh-CN"/>
        </w:rPr>
        <w:t>申请人称：</w:t>
      </w:r>
      <w:r>
        <w:rPr>
          <w:rFonts w:hint="eastAsia" w:ascii="Times New Roman" w:hAnsi="Times New Roman" w:eastAsia="仿宋_GB2312" w:cs="Times New Roman"/>
          <w:color w:val="auto"/>
          <w:sz w:val="32"/>
          <w:szCs w:val="32"/>
          <w:highlight w:val="none"/>
          <w:lang w:val="en-US" w:eastAsia="zh-CN" w:bidi="zh-CN"/>
        </w:rPr>
        <w:t>被申请人作出行政处罚决定的事实不清、证据不足。根据被申请人查明的事实：2023年10月1日12时许，在洛阳市涧西区某号楼某单元电梯里面，王某先动手对陈某进行殴打，陈某还手击打王某脸部，后王某击打陈某脸部，双方互相撕扯，经洛阳市公安局物证鉴定所对陈某损伤程度进行鉴定， 陈某的损伤程度构成轻微伤。因此被申请人作出“对陈某以殴打他人罚款五百元”的处罚决定。申请人对处罚决定不服，认为处理有不当之处。根据事发当天的视频监控录像可以证实：2023年10月1日12时许，申请人被邻居王某堵在单元电梯里辱骂及无故殴打，申请人出于防卫仅还了一下手，并未对王某的身体造成伤害，随后王某连续击打申请人的头部近十拳，申请人被打得头昏脑胀，情绪失控，不停地哭泣，不断地哀求其住手，但王某根本不停手，幸亏被进入电梯的一位邻居拉开。申请人急忙报警，要求警官调监控。申请人被打后伤势严重，无奈住院自费治疗，经洛阳市东方医院诊断为脑震荡、头皮挫伤……经公安机关鉴定申请人的损伤构成轻微伤。申请人是本案的受害一方。已被王某无故两次殴打，第一次殴打胸部，第二次殴打头部。王某目无法纪的野蛮行为，践踏了申请人的尊严，给申请人造成了严重的精神伤害。申请人自从8月27日第一次被殴打后，就精神失常，患上了抑郁焦虑症，夜里常常失眠。申请人请求调查2023年8月27日申请人第一次被殴打后报警的案件。王某第一次殴打申请人是2023年8月27日晚上，双方在走廊发生口角，王某突然出手击打申请人的胸部两拳，申请人没有还手，急忙报警处理。郑州路派出所并未对王某作出处罚，而是极力劝说申请人同意调解处理。双方调解后王某赔付了申请人六百元医疗费。因此，王某对申请人怀恨在心，事后只要见到申请人就进行辱骂。申请人请求调查2023年10月1日中午申请人第二次被殴打的案件，查看监控录像，查明事实。10月1日中午，王某在单元一楼电梯口碰见申请人后更是寻衅滋事，先无故辱骂，然后把申请人堵在电梯里就要进行殴打。申请人见王某气势汹汹，非常恐惧，手指监控对她说：“这里有监控，你别打我！”王某为躲避监控，就抓住申请人的衣领使劲儿往外拉，没得逞就出手猛抽申请人脸部一巴掌。申请人被打得精神恍惚就还手一下。王某非常残暴，用拳头主要击打申请人的头部近十拳，造成申请人额头严重挫伤。因此申请人被打成脑震荡，伤情鉴定显示构成轻微伤。申请人已年近70岁而王某只有58岁，申请人在身体受到王某的不法侵害时，出于本能只是轻轻的还了一下手，制止不法侵害，纯属正当防卫。对王某身体未造成任何伤害。可是申请人报警后，警官来出警时没找到王某，两个小时之后才找到她，这期间王某为逃避处罚就设法为自己开脱便伪造脖子伤情，制造金链子丢失的假象来讹诈申请人，还以此蒙骗警官，误认她也有伤，从而导致申请人被认定为殴打他人并处以罚款五百元（监控录像可以证实王某的脖子伤痕与申请人无关）。申请人蒙冤受屈，认为自己的行为不属于殴打他人，是在受到王某的第二次不法侵害时才出手防卫，并非故意伤害他人的身体。综上，被申请人作出该处罚决定的事实不清、证据不足。被申请人作出行政处罚决定适用法律错误。被申请人依据《中华人民共和国治安管理处罚法》第四十三条第一款规定：殴打他人的，或者故意伤害他人身体的，处五日以上十日以下拘留，并处二百元以上五百元以下罚款；情节较轻的，处五日以下拘留或者五百元以下罚款。对申请人作出罚款五百元的行政处罚决定。申请人认为：所谓殴打他人，是指故意对他人身体进行伤害的行为，申请人在受到王某第二次不法侵害时，忍无可忍才出于防卫只还了一下手，对王某身体没有造成任何的伤害，没有实施殴打他人的行为。王某胆大妄为，在公共场所两次故意殴打申请人，她性质恶劣，给申请人的身体和精神都造成了严重伤害，已涉嫌寻衅滋事罪。但是，被申请人并没有追究其责任。因为王某于10月1日拖至11月23日也不愿赔付申请人的住院费等，被申请人才对其处以拘留、罚款的行政处罚，却对被打成脑震荡及轻微伤且没有故意伤人行为的申请人作出罚款五百元的行政处罚决定。被申请人不仅显失公正、适用法律也明显错误，复议机关应依法予以撤销。综上所述，被申请人作出的行政处罚决定是违法的、错误的，严重侵害了申请人的合法权益，给申请人造成了严重的精神伤害，应予撤销。为此，申请人依法申请行政复议，请求复议机关本着有错必纠的原则，依法支持申请人的复议请求，以维护申请人的合法权益。</w:t>
      </w:r>
    </w:p>
    <w:p w14:paraId="1908D61D">
      <w:pPr>
        <w:keepNext w:val="0"/>
        <w:keepLines w:val="0"/>
        <w:pageBreakBefore w:val="0"/>
        <w:widowControl w:val="0"/>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黑体" w:cs="Times New Roman"/>
          <w:b w:val="0"/>
          <w:bCs/>
          <w:color w:val="auto"/>
          <w:sz w:val="32"/>
          <w:szCs w:val="32"/>
          <w:highlight w:val="none"/>
          <w:lang w:eastAsia="zh-CN" w:bidi="zh-CN"/>
        </w:rPr>
        <w:t>被申请人称：</w:t>
      </w:r>
      <w:r>
        <w:rPr>
          <w:rFonts w:hint="eastAsia" w:ascii="Times New Roman" w:hAnsi="Times New Roman" w:eastAsia="仿宋_GB2312" w:cs="Times New Roman"/>
          <w:color w:val="auto"/>
          <w:sz w:val="32"/>
          <w:szCs w:val="32"/>
          <w:highlight w:val="none"/>
          <w:lang w:val="en-US" w:eastAsia="zh-CN" w:bidi="zh-CN"/>
        </w:rPr>
        <w:t>该案程序合法，具体行政行为合法。该警情属被申请人管辖，被申请人于次日受理为行政案件调查处理，因违法行为人陈某涉嫌殴打他人，被申请人依法对陈某行政传唤，并告知了其相应的权利和义务，对案件进行了全面的、客观公正的调查取证。经上报领导审批后，决定对违法行为人陈某行政罚款伍佰元，目前已执行完毕。该案认定事实清楚，证据确实充分。该案受案后，被申请人依法进行走访调查，调取监控视频，根据证据显示陈某与王某存在相互殴打情况，详见现场监控视频及证人笔录。经依法查明：2023年10月1日12时许，在洛阳市涧西区某号楼某单元电梯，王某先动手对陈某进行殴打，陈某还手击打王某脸部，后王某击打陈某脸部、双方互相撕扯。经洛阳市公安局物证鉴定所对陈某损伤程度进行鉴定，鉴定意见为陈某的损伤程度属于轻微伤。上述事实有违法行为人陈某的供述与辩解、违法行为人王某的供述与辩解、证人张某询问笔录、视听资料等证据证实。该案适用法律正确，量罚恰当。经依法调查取证，被申请人认为该案事实清楚、证据充分，2023年11月24日，被申请人根据《中华人民共和国治安管理处罚法》第四十三条第一款之规定，对陈某进行罚款500元。综上所述，被申请人认为洛公涧西（郑）行罚决字</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2023</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2056号行政处罚决定书认定事实清楚、证据充分、程序合法、适用法律正确。陈某的诉求理由不成立，请维持被申请人作出的洛公涧西（郑）行罚决字</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2023</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2056号行政处罚决定书。</w:t>
      </w:r>
    </w:p>
    <w:p w14:paraId="4737E499">
      <w:pPr>
        <w:pStyle w:val="2"/>
        <w:keepNext w:val="0"/>
        <w:keepLines w:val="0"/>
        <w:pageBreakBefore w:val="0"/>
        <w:kinsoku/>
        <w:wordWrap/>
        <w:overflowPunct w:val="0"/>
        <w:topLinePunct w:val="0"/>
        <w:autoSpaceDE/>
        <w:autoSpaceDN/>
        <w:bidi w:val="0"/>
        <w:adjustRightInd/>
        <w:snapToGrid/>
        <w:spacing w:line="58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黑体" w:cs="Times New Roman"/>
          <w:b w:val="0"/>
          <w:bCs/>
          <w:color w:val="auto"/>
          <w:sz w:val="32"/>
          <w:szCs w:val="32"/>
          <w:highlight w:val="none"/>
          <w:lang w:val="en-US" w:eastAsia="zh-CN" w:bidi="zh-CN"/>
        </w:rPr>
        <w:t>第三人称：</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对洛公涧西（郑）行罚决字〔2023〕2056号行政处罚决定书中关于</w:t>
      </w:r>
      <w:r>
        <w:rPr>
          <w:rFonts w:hint="eastAsia" w:ascii="Times New Roman" w:hAnsi="Times New Roman" w:eastAsia="仿宋_GB2312" w:cs="Times New Roman"/>
          <w:color w:val="auto"/>
          <w:sz w:val="32"/>
          <w:szCs w:val="32"/>
          <w:highlight w:val="none"/>
          <w:lang w:val="en-US" w:eastAsia="zh-CN" w:bidi="zh-CN"/>
        </w:rPr>
        <w:t>陈某</w:t>
      </w:r>
      <w:r>
        <w:rPr>
          <w:rFonts w:hint="default" w:ascii="Times New Roman" w:hAnsi="Times New Roman" w:eastAsia="仿宋_GB2312" w:cs="Times New Roman"/>
          <w:color w:val="auto"/>
          <w:sz w:val="32"/>
          <w:szCs w:val="32"/>
          <w:highlight w:val="none"/>
          <w:lang w:val="en-US" w:eastAsia="zh-CN" w:bidi="zh-CN"/>
        </w:rPr>
        <w:t>的处罚决定不持异议。</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与</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产生纠纷的起因均是由于</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恶意语言攻击</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所致。</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与</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系邻居关系，均居住在</w:t>
      </w:r>
      <w:r>
        <w:rPr>
          <w:rFonts w:hint="eastAsia" w:ascii="Times New Roman" w:hAnsi="Times New Roman" w:eastAsia="仿宋_GB2312" w:cs="Times New Roman"/>
          <w:color w:val="auto"/>
          <w:sz w:val="32"/>
          <w:szCs w:val="32"/>
          <w:highlight w:val="none"/>
          <w:lang w:val="en-US" w:eastAsia="zh-CN" w:bidi="zh-CN"/>
        </w:rPr>
        <w:t>涧西区某</w:t>
      </w:r>
      <w:r>
        <w:rPr>
          <w:rFonts w:hint="default" w:ascii="Times New Roman" w:hAnsi="Times New Roman" w:eastAsia="仿宋_GB2312" w:cs="Times New Roman"/>
          <w:color w:val="auto"/>
          <w:sz w:val="32"/>
          <w:szCs w:val="32"/>
          <w:highlight w:val="none"/>
          <w:lang w:val="en-US" w:eastAsia="zh-CN" w:bidi="zh-CN"/>
        </w:rPr>
        <w:t>号楼</w:t>
      </w:r>
      <w:r>
        <w:rPr>
          <w:rFonts w:hint="eastAsia" w:ascii="Times New Roman" w:hAnsi="Times New Roman" w:eastAsia="仿宋_GB2312" w:cs="Times New Roman"/>
          <w:color w:val="auto"/>
          <w:sz w:val="32"/>
          <w:szCs w:val="32"/>
          <w:highlight w:val="none"/>
          <w:lang w:val="en-US" w:eastAsia="zh-CN" w:bidi="zh-CN"/>
        </w:rPr>
        <w:t>某</w:t>
      </w:r>
      <w:r>
        <w:rPr>
          <w:rFonts w:hint="default" w:ascii="Times New Roman" w:hAnsi="Times New Roman" w:eastAsia="仿宋_GB2312" w:cs="Times New Roman"/>
          <w:color w:val="auto"/>
          <w:sz w:val="32"/>
          <w:szCs w:val="32"/>
          <w:highlight w:val="none"/>
          <w:lang w:val="en-US" w:eastAsia="zh-CN" w:bidi="zh-CN"/>
        </w:rPr>
        <w:t>单元。此前因</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乱摆放自家垃圾，影响到</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的居住环境，</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曾与</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发生过争吵。2023年10月1日，</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坐电梯下楼外出，电梯下降到1楼时，遇到</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进电梯，</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在出电梯后听到</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在电梯里恶意辱骂</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马上向</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讨要说法，</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还继续辱骂</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忍无可忍才打了</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一下，事实上也并未打到，只是扫到一点。而</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开始对</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进行了非常严重的殴打，给</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造成了严重伤害</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在此期间身体也被打伤、衣服被撕毁，还丢失了一条项链。</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与</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争执的整个过程、</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的伤情均有监控视频、照片等电子和证人可以证明，洛阳市公安局涧西分局郑州路派出所认定事实清楚、证据充分、并无不当。此次纠纷，</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也给</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造成身体伤害和精神伤害，理应承担相应的法律后果。如上所述，此次纠纷中</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对</w:t>
      </w:r>
      <w:r>
        <w:rPr>
          <w:rFonts w:hint="eastAsia" w:ascii="Times New Roman" w:hAnsi="Times New Roman" w:eastAsia="仿宋_GB2312" w:cs="Times New Roman"/>
          <w:color w:val="auto"/>
          <w:sz w:val="32"/>
          <w:szCs w:val="32"/>
          <w:highlight w:val="none"/>
          <w:lang w:val="en-US" w:eastAsia="zh-CN" w:bidi="zh-CN"/>
        </w:rPr>
        <w:t>第三人</w:t>
      </w:r>
      <w:r>
        <w:rPr>
          <w:rFonts w:hint="default" w:ascii="Times New Roman" w:hAnsi="Times New Roman" w:eastAsia="仿宋_GB2312" w:cs="Times New Roman"/>
          <w:color w:val="auto"/>
          <w:sz w:val="32"/>
          <w:szCs w:val="32"/>
          <w:highlight w:val="none"/>
          <w:lang w:val="en-US" w:eastAsia="zh-CN" w:bidi="zh-CN"/>
        </w:rPr>
        <w:t>进行了殴打、辱骂，造成了身体和精神上的双重伤害，根据《</w:t>
      </w:r>
      <w:r>
        <w:rPr>
          <w:rFonts w:hint="eastAsia" w:ascii="Times New Roman" w:hAnsi="Times New Roman" w:eastAsia="仿宋_GB2312" w:cs="Times New Roman"/>
          <w:color w:val="auto"/>
          <w:sz w:val="32"/>
          <w:szCs w:val="32"/>
          <w:highlight w:val="none"/>
          <w:lang w:val="en-US" w:eastAsia="zh-CN" w:bidi="zh-CN"/>
        </w:rPr>
        <w:t>中华人民共和国治安管理处罚法</w:t>
      </w:r>
      <w:r>
        <w:rPr>
          <w:rFonts w:hint="default" w:ascii="Times New Roman" w:hAnsi="Times New Roman" w:eastAsia="仿宋_GB2312" w:cs="Times New Roman"/>
          <w:color w:val="auto"/>
          <w:sz w:val="32"/>
          <w:szCs w:val="32"/>
          <w:highlight w:val="none"/>
          <w:lang w:val="en-US" w:eastAsia="zh-CN" w:bidi="zh-CN"/>
        </w:rPr>
        <w:t>》第四十三条第一款的规定</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殴打他人的，或者故意伤害他人身体的，处5日以上10日以下拘留，并处200元以上500元以下罚款</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情节较轻的，处5日以下拘留或者500元以下罚款。故本案中洛阳市公安局涧西分局郑州路派出所对被</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作出处罚500元的决定适用法律正确，量刑恰当。综上所述，</w:t>
      </w:r>
      <w:r>
        <w:rPr>
          <w:rFonts w:hint="eastAsia" w:ascii="Times New Roman" w:hAnsi="Times New Roman" w:eastAsia="仿宋_GB2312" w:cs="Times New Roman"/>
          <w:color w:val="auto"/>
          <w:sz w:val="32"/>
          <w:szCs w:val="32"/>
          <w:highlight w:val="none"/>
          <w:lang w:val="en-US" w:eastAsia="zh-CN" w:bidi="zh-CN"/>
        </w:rPr>
        <w:t>申请人</w:t>
      </w:r>
      <w:r>
        <w:rPr>
          <w:rFonts w:hint="default" w:ascii="Times New Roman" w:hAnsi="Times New Roman" w:eastAsia="仿宋_GB2312" w:cs="Times New Roman"/>
          <w:color w:val="auto"/>
          <w:sz w:val="32"/>
          <w:szCs w:val="32"/>
          <w:highlight w:val="none"/>
          <w:lang w:val="en-US" w:eastAsia="zh-CN" w:bidi="zh-CN"/>
        </w:rPr>
        <w:t>申请行政复议缺乏事实与法律依据，请求依法驳回其复议请求。</w:t>
      </w:r>
    </w:p>
    <w:p w14:paraId="35581D2F">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lightGray"/>
          <w:lang w:val="en-US" w:eastAsia="zh-CN"/>
        </w:rPr>
      </w:pPr>
      <w:r>
        <w:rPr>
          <w:rFonts w:hint="default" w:ascii="Times New Roman" w:hAnsi="Times New Roman" w:eastAsia="黑体" w:cs="Times New Roman"/>
          <w:b w:val="0"/>
          <w:bCs/>
          <w:color w:val="auto"/>
          <w:sz w:val="32"/>
          <w:szCs w:val="32"/>
          <w:highlight w:val="none"/>
          <w:lang w:eastAsia="zh-CN" w:bidi="zh-CN"/>
        </w:rPr>
        <w:t>本机关</w:t>
      </w:r>
      <w:r>
        <w:rPr>
          <w:rFonts w:hint="default" w:ascii="Times New Roman" w:hAnsi="Times New Roman" w:eastAsia="黑体" w:cs="Times New Roman"/>
          <w:b w:val="0"/>
          <w:bCs/>
          <w:color w:val="auto"/>
          <w:sz w:val="32"/>
          <w:szCs w:val="32"/>
          <w:highlight w:val="none"/>
          <w:lang w:val="en-US" w:eastAsia="zh-CN" w:bidi="zh-CN"/>
        </w:rPr>
        <w:t>立案后</w:t>
      </w:r>
      <w:r>
        <w:rPr>
          <w:rFonts w:hint="default" w:ascii="Times New Roman" w:hAnsi="Times New Roman" w:eastAsia="黑体" w:cs="Times New Roman"/>
          <w:b w:val="0"/>
          <w:bCs/>
          <w:color w:val="auto"/>
          <w:sz w:val="32"/>
          <w:szCs w:val="32"/>
          <w:highlight w:val="none"/>
          <w:lang w:eastAsia="zh-CN" w:bidi="zh-CN"/>
        </w:rPr>
        <w:t>查明：</w:t>
      </w:r>
      <w:r>
        <w:rPr>
          <w:rFonts w:hint="eastAsia" w:ascii="Times New Roman" w:hAnsi="Times New Roman" w:eastAsia="仿宋_GB2312" w:cs="Times New Roman"/>
          <w:i w:val="0"/>
          <w:iCs w:val="0"/>
          <w:caps w:val="0"/>
          <w:color w:val="000000"/>
          <w:spacing w:val="0"/>
          <w:sz w:val="32"/>
          <w:szCs w:val="32"/>
          <w:highlight w:val="none"/>
          <w:lang w:val="en-US" w:eastAsia="zh-CN"/>
        </w:rPr>
        <w:t>申请人陈某与第三人王某系邻居，2023年8月27日，陈某与王某因放垃圾问题发生纠纷，后被申请人对双方进行调解，王某向陈某赔礼道歉，陈某不再要求对双方进行处理。2023年10月1日12时许，在洛阳市涧西区，第三人王某下电梯、申请人陈某上电梯。在王某离开电梯、陈某上电梯并按完楼层按钮后，王某折返并先动手对陈某进行拉扯殴打，陈某还手击中王某面部，随后双方再次进行撕扯，陈某被王某多次击打头面部。路过的邻居看到后将冲突双方拉开。</w:t>
      </w:r>
    </w:p>
    <w:p w14:paraId="6AEC1821">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i w:val="0"/>
          <w:iCs w:val="0"/>
          <w:caps w:val="0"/>
          <w:color w:val="000000"/>
          <w:spacing w:val="0"/>
          <w:sz w:val="32"/>
          <w:szCs w:val="32"/>
          <w:highlight w:val="lightGray"/>
          <w:lang w:eastAsia="zh-CN"/>
        </w:rPr>
      </w:pPr>
      <w:r>
        <w:rPr>
          <w:rFonts w:hint="eastAsia" w:ascii="Times New Roman" w:hAnsi="Times New Roman" w:eastAsia="仿宋_GB2312" w:cs="Times New Roman"/>
          <w:i w:val="0"/>
          <w:iCs w:val="0"/>
          <w:caps w:val="0"/>
          <w:color w:val="000000"/>
          <w:spacing w:val="0"/>
          <w:sz w:val="32"/>
          <w:szCs w:val="32"/>
          <w:highlight w:val="none"/>
          <w:lang w:val="en-US" w:eastAsia="zh-CN"/>
        </w:rPr>
        <w:t>2023年10月1日12时16分，申请人陈某报警。2023年10月2日，被申请人出具受案回执受理此案，案件名称为“2023.10.01洛阳市涧西区陈某被殴打案”。2023年10月1日，被申请人调取洛阳市涧西区某号楼电梯监控。2023年10月18日洛阳市公安局物证鉴定所出具（洛）公（物）鉴（伤）字〔2023〕722号鉴定书，陈某伤情鉴定结果为轻微伤。</w:t>
      </w: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24</w:t>
      </w:r>
      <w:r>
        <w:rPr>
          <w:rFonts w:hint="default" w:ascii="Times New Roman" w:hAnsi="Times New Roman" w:eastAsia="仿宋_GB2312" w:cs="Times New Roman"/>
          <w:color w:val="auto"/>
          <w:sz w:val="32"/>
          <w:szCs w:val="32"/>
          <w:highlight w:val="none"/>
          <w:lang w:val="en-US" w:eastAsia="zh-CN" w:bidi="zh-CN"/>
        </w:rPr>
        <w:t>日，</w:t>
      </w:r>
      <w:r>
        <w:rPr>
          <w:rFonts w:hint="default" w:ascii="Times New Roman" w:hAnsi="Times New Roman" w:eastAsia="仿宋_GB2312" w:cs="Times New Roman"/>
          <w:i w:val="0"/>
          <w:iCs w:val="0"/>
          <w:caps w:val="0"/>
          <w:color w:val="000000"/>
          <w:spacing w:val="0"/>
          <w:sz w:val="32"/>
          <w:szCs w:val="32"/>
          <w:highlight w:val="none"/>
        </w:rPr>
        <w:t>被申请人依法延长该案的办案期限30日</w:t>
      </w:r>
      <w:r>
        <w:rPr>
          <w:rFonts w:hint="default" w:ascii="Times New Roman" w:hAnsi="Times New Roman" w:eastAsia="仿宋_GB2312" w:cs="Times New Roman"/>
          <w:i w:val="0"/>
          <w:iCs w:val="0"/>
          <w:caps w:val="0"/>
          <w:color w:val="000000"/>
          <w:spacing w:val="0"/>
          <w:sz w:val="32"/>
          <w:szCs w:val="32"/>
          <w:highlight w:val="none"/>
          <w:lang w:eastAsia="zh-CN"/>
        </w:rPr>
        <w:t>。</w:t>
      </w:r>
      <w:r>
        <w:rPr>
          <w:rFonts w:hint="eastAsia" w:ascii="Times New Roman" w:hAnsi="Times New Roman" w:eastAsia="仿宋_GB2312" w:cs="Times New Roman"/>
          <w:i w:val="0"/>
          <w:iCs w:val="0"/>
          <w:caps w:val="0"/>
          <w:color w:val="000000"/>
          <w:spacing w:val="0"/>
          <w:sz w:val="32"/>
          <w:szCs w:val="32"/>
          <w:highlight w:val="none"/>
          <w:lang w:val="en-US" w:eastAsia="zh-CN"/>
        </w:rPr>
        <w:t>案件办理过程中，被申请人依法对申请人陈某、第三人王某、证人等进行询问，并分别制作询问笔录。</w:t>
      </w:r>
    </w:p>
    <w:p w14:paraId="557BC0A0">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仿宋_GB2312" w:cs="Times New Roman"/>
          <w:color w:val="auto"/>
          <w:sz w:val="32"/>
          <w:szCs w:val="32"/>
          <w:highlight w:val="none"/>
          <w:lang w:val="en-US" w:eastAsia="zh-CN" w:bidi="zh-CN"/>
        </w:rPr>
        <w:t>2023年</w:t>
      </w:r>
      <w:r>
        <w:rPr>
          <w:rFonts w:hint="eastAsia" w:ascii="Times New Roman" w:hAnsi="Times New Roman" w:eastAsia="仿宋_GB2312" w:cs="Times New Roman"/>
          <w:color w:val="auto"/>
          <w:sz w:val="32"/>
          <w:szCs w:val="32"/>
          <w:highlight w:val="none"/>
          <w:lang w:val="en-US" w:eastAsia="zh-CN" w:bidi="zh-CN"/>
        </w:rPr>
        <w:t>11</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24</w:t>
      </w:r>
      <w:r>
        <w:rPr>
          <w:rFonts w:hint="default" w:ascii="Times New Roman" w:hAnsi="Times New Roman" w:eastAsia="仿宋_GB2312" w:cs="Times New Roman"/>
          <w:color w:val="auto"/>
          <w:sz w:val="32"/>
          <w:szCs w:val="32"/>
          <w:highlight w:val="none"/>
          <w:lang w:val="en-US" w:eastAsia="zh-CN" w:bidi="zh-CN"/>
        </w:rPr>
        <w:t>日，</w:t>
      </w:r>
      <w:r>
        <w:rPr>
          <w:rFonts w:hint="default" w:ascii="Times New Roman" w:hAnsi="Times New Roman" w:eastAsia="仿宋_GB2312" w:cs="Times New Roman"/>
          <w:i w:val="0"/>
          <w:iCs w:val="0"/>
          <w:caps w:val="0"/>
          <w:color w:val="000000"/>
          <w:spacing w:val="0"/>
          <w:sz w:val="32"/>
          <w:szCs w:val="32"/>
          <w:highlight w:val="none"/>
        </w:rPr>
        <w:t>基于案情调查情况，被申请人对</w:t>
      </w:r>
      <w:r>
        <w:rPr>
          <w:rFonts w:hint="eastAsia" w:ascii="Times New Roman" w:hAnsi="Times New Roman" w:eastAsia="仿宋_GB2312" w:cs="Times New Roman"/>
          <w:i w:val="0"/>
          <w:iCs w:val="0"/>
          <w:caps w:val="0"/>
          <w:color w:val="000000"/>
          <w:spacing w:val="0"/>
          <w:sz w:val="32"/>
          <w:szCs w:val="32"/>
          <w:highlight w:val="none"/>
          <w:lang w:val="en-US" w:eastAsia="zh-CN"/>
        </w:rPr>
        <w:t>申请人陈某、第三人王某</w:t>
      </w:r>
      <w:r>
        <w:rPr>
          <w:rFonts w:hint="default" w:ascii="Times New Roman" w:hAnsi="Times New Roman" w:eastAsia="仿宋_GB2312" w:cs="Times New Roman"/>
          <w:i w:val="0"/>
          <w:iCs w:val="0"/>
          <w:caps w:val="0"/>
          <w:color w:val="000000"/>
          <w:spacing w:val="0"/>
          <w:sz w:val="32"/>
          <w:szCs w:val="32"/>
          <w:highlight w:val="none"/>
        </w:rPr>
        <w:t>履行了</w:t>
      </w:r>
      <w:r>
        <w:rPr>
          <w:rFonts w:hint="eastAsia" w:ascii="Times New Roman" w:hAnsi="Times New Roman" w:eastAsia="仿宋_GB2312" w:cs="Times New Roman"/>
          <w:i w:val="0"/>
          <w:iCs w:val="0"/>
          <w:caps w:val="0"/>
          <w:color w:val="000000"/>
          <w:spacing w:val="0"/>
          <w:sz w:val="32"/>
          <w:szCs w:val="32"/>
          <w:highlight w:val="none"/>
          <w:lang w:val="en-US" w:eastAsia="zh-CN"/>
        </w:rPr>
        <w:t>处罚前</w:t>
      </w:r>
      <w:r>
        <w:rPr>
          <w:rFonts w:hint="default" w:ascii="Times New Roman" w:hAnsi="Times New Roman" w:eastAsia="仿宋_GB2312" w:cs="Times New Roman"/>
          <w:i w:val="0"/>
          <w:iCs w:val="0"/>
          <w:caps w:val="0"/>
          <w:color w:val="000000"/>
          <w:spacing w:val="0"/>
          <w:sz w:val="32"/>
          <w:szCs w:val="32"/>
          <w:highlight w:val="none"/>
        </w:rPr>
        <w:t>告知程序</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2023年11月24日</w:t>
      </w:r>
      <w:r>
        <w:rPr>
          <w:rFonts w:hint="default" w:ascii="Times New Roman" w:hAnsi="Times New Roman" w:eastAsia="仿宋_GB2312" w:cs="Times New Roman"/>
          <w:color w:val="auto"/>
          <w:sz w:val="32"/>
          <w:szCs w:val="32"/>
          <w:highlight w:val="none"/>
          <w:lang w:val="en-US" w:eastAsia="zh-CN" w:bidi="zh-CN"/>
        </w:rPr>
        <w:t>，被申请人根据《中华人民共和国治安管理处罚法》第四十</w:t>
      </w:r>
      <w:r>
        <w:rPr>
          <w:rFonts w:hint="eastAsia" w:ascii="Times New Roman" w:hAnsi="Times New Roman" w:eastAsia="仿宋_GB2312" w:cs="Times New Roman"/>
          <w:color w:val="auto"/>
          <w:sz w:val="32"/>
          <w:szCs w:val="32"/>
          <w:highlight w:val="none"/>
          <w:lang w:val="en-US" w:eastAsia="zh-CN" w:bidi="zh-CN"/>
        </w:rPr>
        <w:t>三</w:t>
      </w:r>
      <w:r>
        <w:rPr>
          <w:rFonts w:hint="default" w:ascii="Times New Roman" w:hAnsi="Times New Roman" w:eastAsia="仿宋_GB2312" w:cs="Times New Roman"/>
          <w:color w:val="auto"/>
          <w:sz w:val="32"/>
          <w:szCs w:val="32"/>
          <w:highlight w:val="none"/>
          <w:lang w:val="en-US" w:eastAsia="zh-CN" w:bidi="zh-CN"/>
        </w:rPr>
        <w:t>条</w:t>
      </w:r>
      <w:r>
        <w:rPr>
          <w:rFonts w:hint="eastAsia" w:ascii="Times New Roman" w:hAnsi="Times New Roman" w:eastAsia="仿宋_GB2312" w:cs="Times New Roman"/>
          <w:color w:val="auto"/>
          <w:sz w:val="32"/>
          <w:szCs w:val="32"/>
          <w:highlight w:val="none"/>
          <w:lang w:val="en-US" w:eastAsia="zh-CN" w:bidi="zh-CN"/>
        </w:rPr>
        <w:t>第二款</w:t>
      </w:r>
      <w:r>
        <w:rPr>
          <w:rFonts w:hint="default" w:ascii="Times New Roman" w:hAnsi="Times New Roman" w:eastAsia="仿宋_GB2312" w:cs="Times New Roman"/>
          <w:color w:val="auto"/>
          <w:sz w:val="32"/>
          <w:szCs w:val="32"/>
          <w:highlight w:val="none"/>
          <w:lang w:val="en-US" w:eastAsia="zh-CN" w:bidi="zh-CN"/>
        </w:rPr>
        <w:t>之规定，作出洛公涧西（</w:t>
      </w:r>
      <w:r>
        <w:rPr>
          <w:rFonts w:hint="eastAsia" w:ascii="Times New Roman" w:hAnsi="Times New Roman" w:eastAsia="仿宋_GB2312" w:cs="Times New Roman"/>
          <w:color w:val="auto"/>
          <w:sz w:val="32"/>
          <w:szCs w:val="32"/>
          <w:highlight w:val="none"/>
          <w:lang w:val="en-US" w:eastAsia="zh-CN" w:bidi="zh-CN"/>
        </w:rPr>
        <w:t>郑</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2057</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决定对第三人王某以殴打他人行政拘留十五日，并处罚款伍佰元；被申请人根据《中华人民共和国治安管理处罚法》第四十三条第一款之规定，作出洛公涧西（郑）行罚决字〔2023〕2056号《行政处罚决定书》，决定对申请人陈某以殴打他人处罚款伍佰元。同日，被申请人向申请人及第三人送达</w:t>
      </w:r>
      <w:r>
        <w:rPr>
          <w:rFonts w:hint="default" w:ascii="Times New Roman" w:hAnsi="Times New Roman" w:eastAsia="仿宋_GB2312" w:cs="Times New Roman"/>
          <w:color w:val="auto"/>
          <w:sz w:val="32"/>
          <w:szCs w:val="32"/>
          <w:highlight w:val="none"/>
          <w:lang w:val="en-US" w:eastAsia="zh-CN" w:bidi="zh-CN"/>
        </w:rPr>
        <w:t>《行政处罚决定书》</w:t>
      </w:r>
      <w:r>
        <w:rPr>
          <w:rFonts w:hint="eastAsia" w:ascii="Times New Roman" w:hAnsi="Times New Roman" w:eastAsia="仿宋_GB2312" w:cs="Times New Roman"/>
          <w:color w:val="auto"/>
          <w:sz w:val="32"/>
          <w:szCs w:val="32"/>
          <w:highlight w:val="none"/>
          <w:lang w:val="en-US" w:eastAsia="zh-CN" w:bidi="zh-CN"/>
        </w:rPr>
        <w:t>。申请人及第三人均已履行完毕。</w:t>
      </w:r>
    </w:p>
    <w:p w14:paraId="0FB548B7">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黑体" w:cs="Times New Roman"/>
          <w:b w:val="0"/>
          <w:bCs w:val="0"/>
          <w:sz w:val="32"/>
          <w:szCs w:val="32"/>
          <w:highlight w:val="none"/>
        </w:rPr>
        <w:t>上述事实有下列证据证明：</w:t>
      </w:r>
      <w:r>
        <w:rPr>
          <w:rFonts w:hint="default" w:ascii="Times New Roman" w:hAnsi="Times New Roman" w:eastAsia="仿宋_GB2312" w:cs="Times New Roman"/>
          <w:b w:val="0"/>
          <w:bCs/>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val="en-US" w:eastAsia="zh-CN" w:bidi="zh-CN"/>
        </w:rPr>
        <w:t>受案登记表；2.受案回执；3.</w:t>
      </w:r>
      <w:r>
        <w:rPr>
          <w:rFonts w:hint="eastAsia" w:ascii="Times New Roman" w:hAnsi="Times New Roman" w:eastAsia="仿宋_GB2312" w:cs="Times New Roman"/>
          <w:color w:val="auto"/>
          <w:sz w:val="32"/>
          <w:szCs w:val="32"/>
          <w:highlight w:val="none"/>
          <w:lang w:val="en-US" w:eastAsia="zh-CN" w:bidi="zh-CN"/>
        </w:rPr>
        <w:t>到案经过（陈某、王某）</w:t>
      </w:r>
      <w:r>
        <w:rPr>
          <w:rFonts w:hint="default" w:ascii="Times New Roman" w:hAnsi="Times New Roman" w:eastAsia="仿宋_GB2312" w:cs="Times New Roman"/>
          <w:color w:val="auto"/>
          <w:sz w:val="32"/>
          <w:szCs w:val="32"/>
          <w:highlight w:val="none"/>
          <w:lang w:val="en-US" w:eastAsia="zh-CN" w:bidi="zh-CN"/>
        </w:rPr>
        <w:t>；4.</w:t>
      </w:r>
      <w:r>
        <w:rPr>
          <w:rFonts w:hint="eastAsia" w:ascii="Times New Roman" w:hAnsi="Times New Roman" w:eastAsia="仿宋_GB2312" w:cs="Times New Roman"/>
          <w:color w:val="auto"/>
          <w:sz w:val="32"/>
          <w:szCs w:val="32"/>
          <w:highlight w:val="none"/>
          <w:lang w:val="en-US" w:eastAsia="zh-CN" w:bidi="zh-CN"/>
        </w:rPr>
        <w:t>询问</w:t>
      </w:r>
      <w:r>
        <w:rPr>
          <w:rFonts w:hint="default" w:ascii="Times New Roman" w:hAnsi="Times New Roman" w:eastAsia="仿宋_GB2312" w:cs="Times New Roman"/>
          <w:color w:val="auto"/>
          <w:sz w:val="32"/>
          <w:szCs w:val="32"/>
          <w:highlight w:val="none"/>
          <w:lang w:val="en-US" w:eastAsia="zh-CN" w:bidi="zh-CN"/>
        </w:rPr>
        <w:t>笔录</w:t>
      </w:r>
      <w:r>
        <w:rPr>
          <w:rFonts w:hint="eastAsia"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i w:val="0"/>
          <w:iCs w:val="0"/>
          <w:caps w:val="0"/>
          <w:color w:val="000000"/>
          <w:spacing w:val="0"/>
          <w:sz w:val="32"/>
          <w:szCs w:val="32"/>
          <w:highlight w:val="none"/>
          <w:lang w:val="en-US" w:eastAsia="zh-CN"/>
        </w:rPr>
        <w:t>陈某、王某、张某</w:t>
      </w:r>
      <w:r>
        <w:rPr>
          <w:rFonts w:hint="eastAsia" w:ascii="Times New Roman" w:hAnsi="Times New Roman" w:eastAsia="仿宋_GB2312" w:cs="Times New Roman"/>
          <w:color w:val="auto"/>
          <w:sz w:val="32"/>
          <w:szCs w:val="32"/>
          <w:highlight w:val="none"/>
          <w:lang w:val="en-US" w:eastAsia="zh-CN" w:bidi="zh-CN"/>
        </w:rPr>
        <w:t>）；5.</w:t>
      </w:r>
      <w:r>
        <w:rPr>
          <w:rFonts w:hint="default" w:ascii="Times New Roman" w:hAnsi="Times New Roman" w:eastAsia="仿宋_GB2312" w:cs="Times New Roman"/>
          <w:color w:val="auto"/>
          <w:sz w:val="32"/>
          <w:szCs w:val="32"/>
          <w:highlight w:val="none"/>
          <w:lang w:val="en-US" w:eastAsia="zh-CN" w:bidi="zh-CN"/>
        </w:rPr>
        <w:t>洛公涧西（</w:t>
      </w:r>
      <w:r>
        <w:rPr>
          <w:rFonts w:hint="eastAsia" w:ascii="Times New Roman" w:hAnsi="Times New Roman" w:eastAsia="仿宋_GB2312" w:cs="Times New Roman"/>
          <w:color w:val="auto"/>
          <w:sz w:val="32"/>
          <w:szCs w:val="32"/>
          <w:highlight w:val="none"/>
          <w:lang w:val="en-US" w:eastAsia="zh-CN" w:bidi="zh-CN"/>
        </w:rPr>
        <w:t>郑</w:t>
      </w:r>
      <w:r>
        <w:rPr>
          <w:rFonts w:hint="default" w:ascii="Times New Roman" w:hAnsi="Times New Roman" w:eastAsia="仿宋_GB2312" w:cs="Times New Roman"/>
          <w:color w:val="auto"/>
          <w:sz w:val="32"/>
          <w:szCs w:val="32"/>
          <w:highlight w:val="none"/>
          <w:lang w:val="en-US" w:eastAsia="zh-CN" w:bidi="zh-CN"/>
        </w:rPr>
        <w:t>）行传字〔2023〕</w:t>
      </w:r>
      <w:r>
        <w:rPr>
          <w:rFonts w:hint="eastAsia" w:ascii="Times New Roman" w:hAnsi="Times New Roman" w:eastAsia="仿宋_GB2312" w:cs="Times New Roman"/>
          <w:color w:val="auto"/>
          <w:sz w:val="32"/>
          <w:szCs w:val="32"/>
          <w:highlight w:val="none"/>
          <w:lang w:val="en-US" w:eastAsia="zh-CN" w:bidi="zh-CN"/>
        </w:rPr>
        <w:t>1017</w:t>
      </w:r>
      <w:r>
        <w:rPr>
          <w:rFonts w:hint="default" w:ascii="Times New Roman" w:hAnsi="Times New Roman" w:eastAsia="仿宋_GB2312" w:cs="Times New Roman"/>
          <w:color w:val="auto"/>
          <w:sz w:val="32"/>
          <w:szCs w:val="32"/>
          <w:highlight w:val="none"/>
          <w:lang w:val="en-US" w:eastAsia="zh-CN" w:bidi="zh-CN"/>
        </w:rPr>
        <w:t>号传唤证</w:t>
      </w:r>
      <w:r>
        <w:rPr>
          <w:rFonts w:hint="eastAsia" w:ascii="Times New Roman" w:hAnsi="Times New Roman" w:eastAsia="仿宋_GB2312" w:cs="Times New Roman"/>
          <w:color w:val="auto"/>
          <w:sz w:val="32"/>
          <w:szCs w:val="32"/>
          <w:highlight w:val="none"/>
          <w:lang w:val="en-US" w:eastAsia="zh-CN" w:bidi="zh-CN"/>
        </w:rPr>
        <w:t>及</w:t>
      </w:r>
      <w:r>
        <w:rPr>
          <w:rFonts w:hint="default" w:ascii="Times New Roman" w:hAnsi="Times New Roman" w:eastAsia="仿宋_GB2312" w:cs="Times New Roman"/>
          <w:color w:val="auto"/>
          <w:sz w:val="32"/>
          <w:szCs w:val="32"/>
          <w:highlight w:val="none"/>
          <w:lang w:val="en-US" w:eastAsia="zh-CN" w:bidi="zh-CN"/>
        </w:rPr>
        <w:t>洛公涧西（</w:t>
      </w:r>
      <w:r>
        <w:rPr>
          <w:rFonts w:hint="eastAsia" w:ascii="Times New Roman" w:hAnsi="Times New Roman" w:eastAsia="仿宋_GB2312" w:cs="Times New Roman"/>
          <w:color w:val="auto"/>
          <w:sz w:val="32"/>
          <w:szCs w:val="32"/>
          <w:highlight w:val="none"/>
          <w:lang w:val="en-US" w:eastAsia="zh-CN" w:bidi="zh-CN"/>
        </w:rPr>
        <w:t>郑</w:t>
      </w:r>
      <w:r>
        <w:rPr>
          <w:rFonts w:hint="default" w:ascii="Times New Roman" w:hAnsi="Times New Roman" w:eastAsia="仿宋_GB2312" w:cs="Times New Roman"/>
          <w:color w:val="auto"/>
          <w:sz w:val="32"/>
          <w:szCs w:val="32"/>
          <w:highlight w:val="none"/>
          <w:lang w:val="en-US" w:eastAsia="zh-CN" w:bidi="zh-CN"/>
        </w:rPr>
        <w:t>）行传通字〔2023〕</w:t>
      </w:r>
      <w:r>
        <w:rPr>
          <w:rFonts w:hint="eastAsia" w:ascii="Times New Roman" w:hAnsi="Times New Roman" w:eastAsia="仿宋_GB2312" w:cs="Times New Roman"/>
          <w:color w:val="auto"/>
          <w:sz w:val="32"/>
          <w:szCs w:val="32"/>
          <w:highlight w:val="none"/>
          <w:lang w:val="en-US" w:eastAsia="zh-CN" w:bidi="zh-CN"/>
        </w:rPr>
        <w:t>1808</w:t>
      </w:r>
      <w:r>
        <w:rPr>
          <w:rFonts w:hint="default" w:ascii="Times New Roman" w:hAnsi="Times New Roman" w:eastAsia="仿宋_GB2312" w:cs="Times New Roman"/>
          <w:color w:val="auto"/>
          <w:sz w:val="32"/>
          <w:szCs w:val="32"/>
          <w:highlight w:val="none"/>
          <w:lang w:val="en-US" w:eastAsia="zh-CN" w:bidi="zh-CN"/>
        </w:rPr>
        <w:t>号被传唤人家属通知书</w:t>
      </w:r>
      <w:r>
        <w:rPr>
          <w:rFonts w:hint="eastAsia" w:ascii="Times New Roman" w:hAnsi="Times New Roman" w:eastAsia="仿宋_GB2312" w:cs="Times New Roman"/>
          <w:color w:val="auto"/>
          <w:sz w:val="32"/>
          <w:szCs w:val="32"/>
          <w:highlight w:val="none"/>
          <w:lang w:val="en-US" w:eastAsia="zh-CN" w:bidi="zh-CN"/>
        </w:rPr>
        <w:t>；6.洛公涧西（郑）行传字〔2023〕1018号传唤证及洛公涧西（郑）行传通字〔2023〕1809号被传唤人家属通知书；7.延长询问查证时间记录（陈某、王某）；8.伤情确认书、诊断证明、出院证（陈某）；9.伤情确认书、门诊病历、门诊诊断证明书、放弃鉴定确认书（王某）；10.伤情图片（陈某、王某）；11.案发现场监控、监控截图及监控情况说明；12.2023年10月1日伤情鉴定委托书送达回执（陈某）；13.（洛）公（物）鉴（伤）字</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2023</w:t>
      </w:r>
      <w:r>
        <w:rPr>
          <w:rFonts w:hint="eastAsia" w:ascii="微软雅黑" w:hAnsi="微软雅黑" w:eastAsia="微软雅黑" w:cs="微软雅黑"/>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722号鉴定书；14.鉴定意见告知笔录（陈某、王某）；15.传唤审批表、延长询问查证时间审批表、延长办案期限审批表</w:t>
      </w:r>
      <w:r>
        <w:rPr>
          <w:rFonts w:hint="default" w:ascii="Times New Roman" w:hAnsi="Times New Roman" w:eastAsia="仿宋_GB2312" w:cs="Times New Roman"/>
          <w:color w:val="auto"/>
          <w:sz w:val="32"/>
          <w:szCs w:val="32"/>
          <w:highlight w:val="none"/>
          <w:lang w:val="en-US" w:eastAsia="zh-CN" w:bidi="zh-CN"/>
        </w:rPr>
        <w:t>；1</w:t>
      </w:r>
      <w:r>
        <w:rPr>
          <w:rFonts w:hint="eastAsia" w:ascii="Times New Roman" w:hAnsi="Times New Roman" w:eastAsia="仿宋_GB2312" w:cs="Times New Roman"/>
          <w:color w:val="auto"/>
          <w:sz w:val="32"/>
          <w:szCs w:val="32"/>
          <w:highlight w:val="none"/>
          <w:lang w:val="en-US" w:eastAsia="zh-CN" w:bidi="zh-CN"/>
        </w:rPr>
        <w:t>6</w:t>
      </w:r>
      <w:r>
        <w:rPr>
          <w:rFonts w:hint="default" w:ascii="Times New Roman" w:hAnsi="Times New Roman" w:eastAsia="仿宋_GB2312" w:cs="Times New Roman"/>
          <w:color w:val="auto"/>
          <w:sz w:val="32"/>
          <w:szCs w:val="32"/>
          <w:highlight w:val="none"/>
          <w:lang w:val="en-US" w:eastAsia="zh-CN" w:bidi="zh-CN"/>
        </w:rPr>
        <w:t>.行政处罚告知笔录</w:t>
      </w:r>
      <w:r>
        <w:rPr>
          <w:rFonts w:hint="eastAsia" w:ascii="Times New Roman" w:hAnsi="Times New Roman" w:eastAsia="仿宋_GB2312" w:cs="Times New Roman"/>
          <w:color w:val="auto"/>
          <w:sz w:val="32"/>
          <w:szCs w:val="32"/>
          <w:highlight w:val="none"/>
          <w:lang w:val="en-US" w:eastAsia="zh-CN" w:bidi="zh-CN"/>
        </w:rPr>
        <w:t>（陈某、王某）；17.公安行政处罚审批表；18.</w:t>
      </w:r>
      <w:r>
        <w:rPr>
          <w:rFonts w:hint="default" w:ascii="Times New Roman" w:hAnsi="Times New Roman" w:eastAsia="仿宋_GB2312" w:cs="Times New Roman"/>
          <w:color w:val="auto"/>
          <w:sz w:val="32"/>
          <w:szCs w:val="32"/>
          <w:highlight w:val="none"/>
          <w:lang w:val="en-US" w:eastAsia="zh-CN" w:bidi="zh-CN"/>
        </w:rPr>
        <w:t>洛公涧西（</w:t>
      </w:r>
      <w:r>
        <w:rPr>
          <w:rFonts w:hint="eastAsia" w:ascii="Times New Roman" w:hAnsi="Times New Roman" w:eastAsia="仿宋_GB2312" w:cs="Times New Roman"/>
          <w:color w:val="auto"/>
          <w:sz w:val="32"/>
          <w:szCs w:val="32"/>
          <w:highlight w:val="none"/>
          <w:lang w:val="en-US" w:eastAsia="zh-CN" w:bidi="zh-CN"/>
        </w:rPr>
        <w:t>郑</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2057</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；19.</w:t>
      </w:r>
      <w:r>
        <w:rPr>
          <w:rFonts w:hint="default" w:ascii="Times New Roman" w:hAnsi="Times New Roman" w:eastAsia="仿宋_GB2312" w:cs="Times New Roman"/>
          <w:color w:val="auto"/>
          <w:sz w:val="32"/>
          <w:szCs w:val="32"/>
          <w:highlight w:val="none"/>
          <w:lang w:val="en-US" w:eastAsia="zh-CN" w:bidi="zh-CN"/>
        </w:rPr>
        <w:t>洛公涧西（郑）行罚决字〔2023〕205</w:t>
      </w:r>
      <w:r>
        <w:rPr>
          <w:rFonts w:hint="eastAsia" w:ascii="Times New Roman" w:hAnsi="Times New Roman" w:eastAsia="仿宋_GB2312" w:cs="Times New Roman"/>
          <w:color w:val="auto"/>
          <w:sz w:val="32"/>
          <w:szCs w:val="32"/>
          <w:highlight w:val="none"/>
          <w:lang w:val="en-US" w:eastAsia="zh-CN" w:bidi="zh-CN"/>
        </w:rPr>
        <w:t>6</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；20.送达回执（陈某、王某）；21.行政拘留执行回执及河南省政府非税收入财政票据（王某）；22.河南省政府非税收入财政票据（陈某）。</w:t>
      </w:r>
    </w:p>
    <w:p w14:paraId="62B958D8">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lightGray"/>
          <w:lang w:val="en-US" w:eastAsia="zh-CN" w:bidi="zh-CN"/>
        </w:rPr>
      </w:pPr>
      <w:r>
        <w:rPr>
          <w:rFonts w:hint="default" w:ascii="Times New Roman" w:hAnsi="Times New Roman" w:eastAsia="黑体" w:cs="Times New Roman"/>
          <w:b w:val="0"/>
          <w:bCs/>
          <w:color w:val="auto"/>
          <w:sz w:val="32"/>
          <w:szCs w:val="32"/>
          <w:highlight w:val="none"/>
          <w:lang w:val="en-US" w:eastAsia="zh-CN" w:bidi="zh-CN"/>
        </w:rPr>
        <w:t>本机关审理后认为：</w:t>
      </w:r>
      <w:r>
        <w:rPr>
          <w:rFonts w:hint="default" w:ascii="Times New Roman" w:hAnsi="Times New Roman" w:eastAsia="仿宋_GB2312" w:cs="Times New Roman"/>
          <w:color w:val="auto"/>
          <w:sz w:val="32"/>
          <w:szCs w:val="32"/>
          <w:highlight w:val="none"/>
          <w:lang w:val="en-US" w:eastAsia="zh-CN" w:bidi="zh-CN"/>
        </w:rPr>
        <w:t>被申请人具有作出</w:t>
      </w:r>
      <w:r>
        <w:rPr>
          <w:rFonts w:hint="eastAsia" w:ascii="Times New Roman" w:hAnsi="Times New Roman" w:eastAsia="仿宋_GB2312" w:cs="Times New Roman"/>
          <w:color w:val="auto"/>
          <w:sz w:val="32"/>
          <w:szCs w:val="32"/>
          <w:highlight w:val="none"/>
          <w:lang w:val="en-US" w:eastAsia="zh-CN" w:bidi="zh-CN"/>
        </w:rPr>
        <w:t>案涉行政处罚决定</w:t>
      </w:r>
      <w:r>
        <w:rPr>
          <w:rFonts w:hint="default" w:ascii="Times New Roman" w:hAnsi="Times New Roman" w:eastAsia="仿宋_GB2312" w:cs="Times New Roman"/>
          <w:color w:val="auto"/>
          <w:sz w:val="32"/>
          <w:szCs w:val="32"/>
          <w:highlight w:val="none"/>
          <w:lang w:val="en-US" w:eastAsia="zh-CN" w:bidi="zh-CN"/>
        </w:rPr>
        <w:t>的法定职权。根据《中华人民共和国治安管理处罚法》第十条及九十一条之规定，县级以上人民政府公安机关依法具有对辖区内违反治安管理的行为作出警告、罚款、行政拘留等治安管理处罚的职权，其中派出所可以决定警告、五百元以下的罚款。因此，本案中被申请人具有作出案涉行政处罚决定的法定职权。</w:t>
      </w:r>
    </w:p>
    <w:p w14:paraId="0392910B">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bidi="zh-CN"/>
        </w:rPr>
        <w:t>被申请人</w:t>
      </w:r>
      <w:r>
        <w:rPr>
          <w:rFonts w:hint="eastAsia" w:ascii="Times New Roman" w:hAnsi="Times New Roman" w:eastAsia="仿宋_GB2312" w:cs="Times New Roman"/>
          <w:color w:val="auto"/>
          <w:sz w:val="32"/>
          <w:szCs w:val="32"/>
          <w:highlight w:val="none"/>
          <w:lang w:val="en-US" w:eastAsia="zh-CN" w:bidi="zh-CN"/>
        </w:rPr>
        <w:t>作出的案涉处罚决定</w:t>
      </w:r>
      <w:r>
        <w:rPr>
          <w:rFonts w:hint="default" w:ascii="Times New Roman" w:hAnsi="Times New Roman" w:eastAsia="仿宋_GB2312" w:cs="Times New Roman"/>
          <w:color w:val="auto"/>
          <w:sz w:val="32"/>
          <w:szCs w:val="32"/>
          <w:highlight w:val="none"/>
          <w:lang w:val="en-US" w:eastAsia="zh-CN" w:bidi="zh-CN"/>
        </w:rPr>
        <w:t>认定事实清楚、证据确凿。被申请人接到报案后，办案民警分别对</w:t>
      </w:r>
      <w:r>
        <w:rPr>
          <w:rFonts w:hint="eastAsia" w:ascii="Times New Roman" w:hAnsi="Times New Roman" w:eastAsia="仿宋_GB2312" w:cs="Times New Roman"/>
          <w:color w:val="auto"/>
          <w:sz w:val="32"/>
          <w:szCs w:val="32"/>
          <w:highlight w:val="none"/>
          <w:lang w:val="en-US" w:eastAsia="zh-CN" w:bidi="zh-CN"/>
        </w:rPr>
        <w:t>陈某、王某及证人</w:t>
      </w:r>
      <w:r>
        <w:rPr>
          <w:rFonts w:hint="default" w:ascii="Times New Roman" w:hAnsi="Times New Roman" w:eastAsia="仿宋_GB2312" w:cs="Times New Roman"/>
          <w:color w:val="auto"/>
          <w:sz w:val="32"/>
          <w:szCs w:val="32"/>
          <w:highlight w:val="none"/>
          <w:lang w:val="en-US" w:eastAsia="zh-CN" w:bidi="zh-CN"/>
        </w:rPr>
        <w:t>进行询问，</w:t>
      </w:r>
      <w:r>
        <w:rPr>
          <w:rFonts w:hint="eastAsia" w:ascii="Times New Roman" w:hAnsi="Times New Roman" w:eastAsia="仿宋_GB2312" w:cs="Times New Roman"/>
          <w:color w:val="auto"/>
          <w:sz w:val="32"/>
          <w:szCs w:val="32"/>
          <w:highlight w:val="none"/>
          <w:lang w:val="en-US" w:eastAsia="zh-CN" w:bidi="zh-CN"/>
        </w:rPr>
        <w:t>证人证言、被侵害人</w:t>
      </w:r>
      <w:r>
        <w:rPr>
          <w:rFonts w:hint="default" w:ascii="Times New Roman" w:hAnsi="Times New Roman" w:eastAsia="仿宋_GB2312" w:cs="Times New Roman"/>
          <w:color w:val="auto"/>
          <w:sz w:val="32"/>
          <w:szCs w:val="32"/>
          <w:highlight w:val="none"/>
          <w:lang w:val="en-US" w:eastAsia="zh-CN" w:bidi="zh-CN"/>
        </w:rPr>
        <w:t>询问笔录</w:t>
      </w:r>
      <w:r>
        <w:rPr>
          <w:rFonts w:hint="eastAsia" w:ascii="Times New Roman" w:hAnsi="Times New Roman" w:eastAsia="仿宋_GB2312" w:cs="Times New Roman"/>
          <w:color w:val="auto"/>
          <w:sz w:val="32"/>
          <w:szCs w:val="32"/>
          <w:highlight w:val="none"/>
          <w:lang w:val="en-US" w:eastAsia="zh-CN" w:bidi="zh-CN"/>
        </w:rPr>
        <w:t>、违法行为人供述、案发现场监控</w:t>
      </w:r>
      <w:r>
        <w:rPr>
          <w:rFonts w:hint="default" w:ascii="Times New Roman" w:hAnsi="Times New Roman" w:eastAsia="仿宋_GB2312" w:cs="Times New Roman"/>
          <w:color w:val="auto"/>
          <w:sz w:val="32"/>
          <w:szCs w:val="32"/>
          <w:highlight w:val="none"/>
          <w:lang w:val="en-US" w:eastAsia="zh-CN" w:bidi="zh-CN"/>
        </w:rPr>
        <w:t>等证据一致，</w:t>
      </w:r>
      <w:r>
        <w:rPr>
          <w:rFonts w:hint="default" w:ascii="Times New Roman" w:hAnsi="Times New Roman" w:eastAsia="仿宋_GB2312" w:cs="Times New Roman"/>
          <w:sz w:val="32"/>
          <w:szCs w:val="32"/>
          <w:highlight w:val="none"/>
          <w:lang w:val="en-US" w:eastAsia="zh-CN"/>
        </w:rPr>
        <w:t>被申请人</w:t>
      </w:r>
      <w:r>
        <w:rPr>
          <w:rFonts w:hint="eastAsia" w:ascii="Times New Roman" w:hAnsi="Times New Roman" w:eastAsia="仿宋_GB2312" w:cs="Times New Roman"/>
          <w:sz w:val="32"/>
          <w:szCs w:val="32"/>
          <w:highlight w:val="none"/>
          <w:lang w:val="en-US" w:eastAsia="zh-CN"/>
        </w:rPr>
        <w:t>对本案案件</w:t>
      </w:r>
      <w:r>
        <w:rPr>
          <w:rFonts w:hint="default" w:ascii="Times New Roman" w:hAnsi="Times New Roman" w:eastAsia="仿宋_GB2312" w:cs="Times New Roman"/>
          <w:sz w:val="32"/>
          <w:szCs w:val="32"/>
          <w:highlight w:val="none"/>
          <w:lang w:val="en-US" w:eastAsia="zh-CN"/>
        </w:rPr>
        <w:t>事实认定清楚。</w:t>
      </w:r>
    </w:p>
    <w:p w14:paraId="7DBC22F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sz w:val="32"/>
          <w:szCs w:val="32"/>
          <w:highlight w:val="none"/>
        </w:rPr>
      </w:pPr>
      <w:r>
        <w:rPr>
          <w:rFonts w:hint="eastAsia" w:ascii="仿宋_GB2312" w:hAnsi="仿宋_GB2312" w:eastAsia="仿宋_GB2312" w:cs="仿宋_GB2312"/>
          <w:color w:val="auto"/>
          <w:sz w:val="32"/>
          <w:szCs w:val="32"/>
          <w:highlight w:val="none"/>
          <w:lang w:val="en-US" w:eastAsia="zh-CN" w:bidi="zh-CN"/>
        </w:rPr>
        <w:t>被申请人作出案涉处罚决定程序符合法律规定。</w:t>
      </w:r>
      <w:r>
        <w:rPr>
          <w:rFonts w:hint="eastAsia" w:ascii="仿宋_GB2312" w:hAnsi="仿宋_GB2312" w:eastAsia="仿宋_GB2312" w:cs="仿宋_GB2312"/>
          <w:i w:val="0"/>
          <w:iCs w:val="0"/>
          <w:caps w:val="0"/>
          <w:color w:val="000000"/>
          <w:spacing w:val="0"/>
          <w:sz w:val="32"/>
          <w:szCs w:val="32"/>
          <w:highlight w:val="none"/>
        </w:rPr>
        <w:t>《中华人民共和国治安管理处罚法》第七十八条规定公安机关受理报案、控告、举报、投案后，认为属于违反治安管理行为的，应当立即进行</w:t>
      </w:r>
      <w:r>
        <w:rPr>
          <w:rFonts w:hint="eastAsia" w:ascii="仿宋_GB2312" w:hAnsi="仿宋_GB2312" w:eastAsia="仿宋_GB2312" w:cs="仿宋_GB2312"/>
          <w:i w:val="0"/>
          <w:iCs w:val="0"/>
          <w:caps w:val="0"/>
          <w:color w:val="000000"/>
          <w:spacing w:val="0"/>
          <w:sz w:val="32"/>
          <w:szCs w:val="32"/>
          <w:highlight w:val="none"/>
          <w:lang w:val="en-US" w:eastAsia="zh-CN"/>
        </w:rPr>
        <w:t>调查</w:t>
      </w:r>
      <w:r>
        <w:rPr>
          <w:rFonts w:hint="eastAsia" w:ascii="仿宋_GB2312" w:hAnsi="仿宋_GB2312" w:eastAsia="仿宋_GB2312" w:cs="仿宋_GB2312"/>
          <w:i w:val="0"/>
          <w:iCs w:val="0"/>
          <w:caps w:val="0"/>
          <w:color w:val="000000"/>
          <w:spacing w:val="0"/>
          <w:sz w:val="32"/>
          <w:szCs w:val="32"/>
          <w:highlight w:val="none"/>
        </w:rPr>
        <w:t>，第八十二条规定公安机关可以传唤违反治安管理行为人接受询问查证，第八十五条规定询问被侵害人并制作询问笔录</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i w:val="0"/>
          <w:iCs w:val="0"/>
          <w:caps w:val="0"/>
          <w:color w:val="000000"/>
          <w:spacing w:val="0"/>
          <w:sz w:val="32"/>
          <w:szCs w:val="32"/>
          <w:highlight w:val="none"/>
        </w:rPr>
        <w:t>《公安机关办理行政案件程序规定》规定公安机关受案后，应及时调查取证、询问违法嫌疑人和被侵害人并制作笔录、对需要伤情鉴定的人身伤害案件进行鉴定等。本案中，被申请人接报警后，分别对</w:t>
      </w:r>
      <w:r>
        <w:rPr>
          <w:rFonts w:hint="eastAsia" w:ascii="仿宋_GB2312" w:hAnsi="仿宋_GB2312" w:eastAsia="仿宋_GB2312" w:cs="仿宋_GB2312"/>
          <w:i w:val="0"/>
          <w:iCs w:val="0"/>
          <w:caps w:val="0"/>
          <w:color w:val="000000"/>
          <w:spacing w:val="0"/>
          <w:sz w:val="32"/>
          <w:szCs w:val="32"/>
          <w:highlight w:val="none"/>
          <w:lang w:val="en-US" w:eastAsia="zh-CN"/>
        </w:rPr>
        <w:t>当事人、证人</w:t>
      </w:r>
      <w:r>
        <w:rPr>
          <w:rFonts w:hint="eastAsia" w:ascii="仿宋_GB2312" w:hAnsi="仿宋_GB2312" w:eastAsia="仿宋_GB2312" w:cs="仿宋_GB2312"/>
          <w:i w:val="0"/>
          <w:iCs w:val="0"/>
          <w:caps w:val="0"/>
          <w:color w:val="000000"/>
          <w:spacing w:val="0"/>
          <w:sz w:val="32"/>
          <w:szCs w:val="32"/>
          <w:highlight w:val="none"/>
        </w:rPr>
        <w:t>进行询问调查和制作笔录</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i w:val="0"/>
          <w:iCs w:val="0"/>
          <w:caps w:val="0"/>
          <w:color w:val="000000"/>
          <w:spacing w:val="0"/>
          <w:sz w:val="32"/>
          <w:szCs w:val="32"/>
          <w:highlight w:val="none"/>
          <w:lang w:val="en-US" w:eastAsia="zh-CN"/>
        </w:rPr>
        <w:t>按照法律规定调取现场监控、进行伤情鉴定</w:t>
      </w:r>
      <w:r>
        <w:rPr>
          <w:rFonts w:hint="eastAsia" w:ascii="仿宋_GB2312" w:hAnsi="仿宋_GB2312" w:eastAsia="仿宋_GB2312" w:cs="仿宋_GB2312"/>
          <w:i w:val="0"/>
          <w:iCs w:val="0"/>
          <w:caps w:val="0"/>
          <w:color w:val="000000"/>
          <w:spacing w:val="0"/>
          <w:sz w:val="32"/>
          <w:szCs w:val="32"/>
          <w:highlight w:val="none"/>
          <w:lang w:eastAsia="zh-CN"/>
        </w:rPr>
        <w:t>。</w:t>
      </w:r>
      <w:r>
        <w:rPr>
          <w:rFonts w:hint="eastAsia" w:ascii="仿宋_GB2312" w:hAnsi="仿宋_GB2312" w:eastAsia="仿宋_GB2312" w:cs="仿宋_GB2312"/>
          <w:color w:val="auto"/>
          <w:sz w:val="32"/>
          <w:szCs w:val="32"/>
          <w:highlight w:val="none"/>
          <w:lang w:val="en-US" w:eastAsia="zh-CN" w:bidi="zh-CN"/>
        </w:rPr>
        <w:t>被申请人在作出处罚决定前，依法向申请人进行了告知，在作出决定后，被申请人及时对当事人进行了送达，</w:t>
      </w:r>
      <w:r>
        <w:rPr>
          <w:rFonts w:hint="eastAsia" w:ascii="仿宋_GB2312" w:hAnsi="仿宋_GB2312" w:eastAsia="仿宋_GB2312" w:cs="仿宋_GB2312"/>
          <w:i w:val="0"/>
          <w:iCs w:val="0"/>
          <w:caps w:val="0"/>
          <w:color w:val="000000"/>
          <w:spacing w:val="0"/>
          <w:sz w:val="32"/>
          <w:szCs w:val="32"/>
          <w:highlight w:val="none"/>
        </w:rPr>
        <w:t>程序并无不当</w:t>
      </w:r>
      <w:r>
        <w:rPr>
          <w:rFonts w:hint="eastAsia" w:ascii="仿宋_GB2312" w:hAnsi="仿宋_GB2312" w:eastAsia="仿宋_GB2312" w:cs="仿宋_GB2312"/>
          <w:i w:val="0"/>
          <w:iCs w:val="0"/>
          <w:caps w:val="0"/>
          <w:color w:val="000000"/>
          <w:spacing w:val="0"/>
          <w:sz w:val="32"/>
          <w:szCs w:val="32"/>
          <w:highlight w:val="none"/>
          <w:lang w:eastAsia="zh-CN"/>
        </w:rPr>
        <w:t>。</w:t>
      </w:r>
    </w:p>
    <w:p w14:paraId="42A9D113">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color w:val="auto"/>
          <w:sz w:val="32"/>
          <w:szCs w:val="32"/>
          <w:highlight w:val="none"/>
          <w:lang w:val="en-US" w:eastAsia="zh-CN" w:bidi="zh-CN"/>
        </w:rPr>
      </w:pPr>
      <w:r>
        <w:rPr>
          <w:rFonts w:hint="eastAsia" w:ascii="仿宋_GB2312" w:hAnsi="仿宋_GB2312" w:eastAsia="仿宋_GB2312" w:cs="仿宋_GB2312"/>
          <w:color w:val="auto"/>
          <w:sz w:val="32"/>
          <w:szCs w:val="32"/>
          <w:highlight w:val="none"/>
          <w:lang w:val="en-US" w:eastAsia="zh-CN" w:bidi="zh-CN"/>
        </w:rPr>
        <w:t>被申请人作出的案涉处罚决定适用法律正确、裁量适当。根据</w:t>
      </w:r>
      <w:r>
        <w:rPr>
          <w:rFonts w:hint="default" w:ascii="Times New Roman" w:hAnsi="Times New Roman" w:eastAsia="仿宋_GB2312" w:cs="Times New Roman"/>
          <w:color w:val="auto"/>
          <w:sz w:val="32"/>
          <w:szCs w:val="32"/>
          <w:highlight w:val="none"/>
          <w:lang w:val="en-US" w:eastAsia="zh-CN" w:bidi="zh-CN"/>
        </w:rPr>
        <w:t>《中华人民共和国治安管理处罚法》第四十</w:t>
      </w:r>
      <w:r>
        <w:rPr>
          <w:rFonts w:hint="eastAsia" w:ascii="Times New Roman" w:hAnsi="Times New Roman" w:eastAsia="仿宋_GB2312" w:cs="Times New Roman"/>
          <w:color w:val="auto"/>
          <w:sz w:val="32"/>
          <w:szCs w:val="32"/>
          <w:highlight w:val="none"/>
          <w:lang w:val="en-US" w:eastAsia="zh-CN" w:bidi="zh-CN"/>
        </w:rPr>
        <w:t>三</w:t>
      </w:r>
      <w:r>
        <w:rPr>
          <w:rFonts w:hint="default" w:ascii="Times New Roman" w:hAnsi="Times New Roman" w:eastAsia="仿宋_GB2312" w:cs="Times New Roman"/>
          <w:color w:val="auto"/>
          <w:sz w:val="32"/>
          <w:szCs w:val="32"/>
          <w:highlight w:val="none"/>
          <w:lang w:val="en-US" w:eastAsia="zh-CN" w:bidi="zh-CN"/>
        </w:rPr>
        <w:t>条</w:t>
      </w:r>
      <w:r>
        <w:rPr>
          <w:rFonts w:hint="eastAsia" w:ascii="Times New Roman" w:hAnsi="Times New Roman" w:eastAsia="仿宋_GB2312" w:cs="Times New Roman"/>
          <w:color w:val="auto"/>
          <w:sz w:val="32"/>
          <w:szCs w:val="32"/>
          <w:highlight w:val="none"/>
          <w:lang w:val="en-US" w:eastAsia="zh-CN" w:bidi="zh-CN"/>
        </w:rPr>
        <w:t>第一款：殴打他人的，或者故意伤害他人身体的，处五日以上十日以下拘留，并处二百元以上五百元以下罚款；情节较轻的，处五日以下拘留或者五百元以下罚款。参照《公安机关对部分违反治安管理行为实施处罚的裁量指导意见》十一 对治安管理处罚法规定“情节较轻的，处五日以下拘留或者五百元以下罚款”的违反治安管理行为，同时具有从轻处罚情节或者同时系初次违反治安管理，未造成危害后果和社会影响且无其他法定裁量情节的，一般决定适用五百元以下罚款。《公安机关对部分违反治安管理行为实施处罚的裁量指导意见》四十</w:t>
      </w:r>
      <w:bookmarkStart w:id="0" w:name="_GoBack"/>
      <w:bookmarkEnd w:id="0"/>
      <w:r>
        <w:rPr>
          <w:rFonts w:hint="eastAsia" w:ascii="Times New Roman" w:hAnsi="Times New Roman" w:eastAsia="仿宋_GB2312" w:cs="Times New Roman"/>
          <w:color w:val="auto"/>
          <w:sz w:val="32"/>
          <w:szCs w:val="32"/>
          <w:highlight w:val="none"/>
          <w:lang w:val="en-US" w:eastAsia="zh-CN" w:bidi="zh-CN"/>
        </w:rPr>
        <w:t>有下列情形之一的，属于“情节较轻”：（一）被侵害方有过错，且伤害后果较轻的</w:t>
      </w:r>
      <w:r>
        <w:rPr>
          <w:rFonts w:hint="default" w:ascii="Times New Roman" w:hAnsi="Times New Roman" w:eastAsia="仿宋_GB2312" w:cs="Times New Roman"/>
          <w:color w:val="auto"/>
          <w:sz w:val="32"/>
          <w:szCs w:val="32"/>
          <w:highlight w:val="none"/>
          <w:lang w:val="en-US" w:eastAsia="zh-CN" w:bidi="zh-CN"/>
        </w:rPr>
        <w:t>规定，</w:t>
      </w:r>
      <w:r>
        <w:rPr>
          <w:rFonts w:hint="eastAsia" w:ascii="Times New Roman" w:hAnsi="Times New Roman" w:eastAsia="仿宋_GB2312" w:cs="Times New Roman"/>
          <w:color w:val="auto"/>
          <w:sz w:val="32"/>
          <w:szCs w:val="32"/>
          <w:highlight w:val="none"/>
          <w:lang w:val="en-US" w:eastAsia="zh-CN" w:bidi="zh-CN"/>
        </w:rPr>
        <w:t>本案中，</w:t>
      </w:r>
      <w:r>
        <w:rPr>
          <w:rFonts w:hint="eastAsia" w:ascii="仿宋_GB2312" w:hAnsi="仿宋_GB2312" w:eastAsia="仿宋_GB2312" w:cs="仿宋_GB2312"/>
          <w:color w:val="auto"/>
          <w:sz w:val="32"/>
          <w:szCs w:val="32"/>
          <w:highlight w:val="none"/>
          <w:lang w:val="en-US" w:eastAsia="zh-CN" w:bidi="zh-CN"/>
        </w:rPr>
        <w:t>被申请人在查明事实的情况下，认定申请人违法行为轻微，</w:t>
      </w:r>
      <w:r>
        <w:rPr>
          <w:rFonts w:hint="default" w:ascii="Times New Roman" w:hAnsi="Times New Roman" w:eastAsia="仿宋_GB2312" w:cs="Times New Roman"/>
          <w:color w:val="auto"/>
          <w:sz w:val="32"/>
          <w:szCs w:val="32"/>
          <w:highlight w:val="none"/>
          <w:lang w:val="en-US" w:eastAsia="zh-CN" w:bidi="zh-CN"/>
        </w:rPr>
        <w:t>作出</w:t>
      </w:r>
      <w:r>
        <w:rPr>
          <w:rFonts w:hint="eastAsia" w:ascii="Times New Roman" w:hAnsi="Times New Roman" w:eastAsia="仿宋_GB2312" w:cs="Times New Roman"/>
          <w:color w:val="auto"/>
          <w:sz w:val="32"/>
          <w:szCs w:val="32"/>
          <w:highlight w:val="none"/>
          <w:lang w:val="en-US" w:eastAsia="zh-CN" w:bidi="zh-CN"/>
        </w:rPr>
        <w:t>的</w:t>
      </w:r>
      <w:r>
        <w:rPr>
          <w:rFonts w:hint="default" w:ascii="Times New Roman" w:hAnsi="Times New Roman" w:eastAsia="仿宋_GB2312" w:cs="Times New Roman"/>
          <w:color w:val="auto"/>
          <w:sz w:val="32"/>
          <w:szCs w:val="32"/>
          <w:highlight w:val="none"/>
          <w:lang w:val="en-US" w:eastAsia="zh-CN" w:bidi="zh-CN"/>
        </w:rPr>
        <w:t>洛公涧西（</w:t>
      </w:r>
      <w:r>
        <w:rPr>
          <w:rFonts w:hint="eastAsia" w:ascii="Times New Roman" w:hAnsi="Times New Roman" w:eastAsia="仿宋_GB2312" w:cs="Times New Roman"/>
          <w:color w:val="auto"/>
          <w:sz w:val="32"/>
          <w:szCs w:val="32"/>
          <w:highlight w:val="none"/>
          <w:lang w:val="en-US" w:eastAsia="zh-CN" w:bidi="zh-CN"/>
        </w:rPr>
        <w:t>郑</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w:t>
      </w:r>
      <w:r>
        <w:rPr>
          <w:rFonts w:hint="default" w:ascii="Times New Roman" w:hAnsi="Times New Roman" w:eastAsia="仿宋_GB2312" w:cs="Times New Roman"/>
          <w:color w:val="auto"/>
          <w:sz w:val="32"/>
          <w:szCs w:val="32"/>
          <w:highlight w:val="none"/>
          <w:lang w:val="en-US" w:eastAsia="zh-CN" w:bidi="zh-CN"/>
        </w:rPr>
        <w:t>罚决字〔2023〕</w:t>
      </w:r>
      <w:r>
        <w:rPr>
          <w:rFonts w:hint="eastAsia" w:ascii="Times New Roman" w:hAnsi="Times New Roman" w:eastAsia="仿宋_GB2312" w:cs="Times New Roman"/>
          <w:color w:val="auto"/>
          <w:sz w:val="32"/>
          <w:szCs w:val="32"/>
          <w:highlight w:val="none"/>
          <w:lang w:val="en-US" w:eastAsia="zh-CN" w:bidi="zh-CN"/>
        </w:rPr>
        <w:t>2056</w:t>
      </w:r>
      <w:r>
        <w:rPr>
          <w:rFonts w:hint="default" w:ascii="Times New Roman" w:hAnsi="Times New Roman" w:eastAsia="仿宋_GB2312" w:cs="Times New Roman"/>
          <w:color w:val="auto"/>
          <w:sz w:val="32"/>
          <w:szCs w:val="32"/>
          <w:highlight w:val="none"/>
          <w:lang w:val="en-US" w:eastAsia="zh-CN" w:bidi="zh-CN"/>
        </w:rPr>
        <w:t>号《行政处罚决定书》</w:t>
      </w:r>
      <w:r>
        <w:rPr>
          <w:rFonts w:hint="eastAsia" w:ascii="Times New Roman" w:hAnsi="Times New Roman" w:eastAsia="仿宋_GB2312" w:cs="Times New Roman"/>
          <w:color w:val="auto"/>
          <w:sz w:val="32"/>
          <w:szCs w:val="32"/>
          <w:highlight w:val="none"/>
          <w:lang w:val="en-US" w:eastAsia="zh-CN" w:bidi="zh-CN"/>
        </w:rPr>
        <w:t>适用法律正确，裁量适当。</w:t>
      </w:r>
    </w:p>
    <w:p w14:paraId="10557CE1">
      <w:pPr>
        <w:pStyle w:val="2"/>
        <w:keepNext w:val="0"/>
        <w:keepLines w:val="0"/>
        <w:pageBreakBefore w:val="0"/>
        <w:kinsoku/>
        <w:wordWrap/>
        <w:topLinePunct w:val="0"/>
        <w:autoSpaceDE/>
        <w:autoSpaceDN/>
        <w:bidi w:val="0"/>
        <w:adjustRightInd/>
        <w:snapToGrid/>
        <w:spacing w:line="580" w:lineRule="exact"/>
        <w:textAlignment w:val="auto"/>
        <w:rPr>
          <w:rFonts w:hint="eastAsia"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关于申请人是否属于正当防卫，根据《关于依法适用正当防卫制度的指导意见》，防卫行为与相互斗殴具有外观上的相似性，本案系申请人与第三人因琐事发生冲突，在邻居制止打架行为时，均仍未停止打斗行为，通过综合考量本案案发起因、对冲突升级是否有过错等问题，本机关认为申请人不属于正当防卫。</w:t>
      </w:r>
    </w:p>
    <w:p w14:paraId="22F5E402">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依据《中华人民共和国行政复议法》第</w:t>
      </w:r>
      <w:r>
        <w:rPr>
          <w:rFonts w:hint="eastAsia" w:ascii="Times New Roman" w:hAnsi="Times New Roman" w:eastAsia="仿宋_GB2312" w:cs="Times New Roman"/>
          <w:color w:val="auto"/>
          <w:sz w:val="32"/>
          <w:szCs w:val="32"/>
          <w:highlight w:val="none"/>
          <w:lang w:val="en-US" w:eastAsia="zh-CN" w:bidi="zh-CN"/>
        </w:rPr>
        <w:t>六十八</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354B92D4">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eastAsia" w:ascii="Times New Roman" w:hAnsi="Times New Roman" w:eastAsia="仿宋_GB2312" w:cs="Times New Roman"/>
          <w:color w:val="auto"/>
          <w:sz w:val="32"/>
          <w:szCs w:val="32"/>
          <w:highlight w:val="none"/>
          <w:lang w:val="en-US" w:eastAsia="zh-CN" w:bidi="zh-CN"/>
        </w:rPr>
        <w:t>维持被申请人</w:t>
      </w:r>
      <w:r>
        <w:rPr>
          <w:rFonts w:hint="default" w:ascii="Times New Roman" w:hAnsi="Times New Roman" w:eastAsia="仿宋_GB2312" w:cs="Times New Roman"/>
          <w:color w:val="auto"/>
          <w:sz w:val="32"/>
          <w:szCs w:val="32"/>
          <w:highlight w:val="none"/>
          <w:lang w:val="en-US" w:eastAsia="zh-CN" w:bidi="zh-CN"/>
        </w:rPr>
        <w:t>洛阳市公安局涧西分局郑州路派出所于202</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11</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24</w:t>
      </w:r>
      <w:r>
        <w:rPr>
          <w:rFonts w:hint="default" w:ascii="Times New Roman" w:hAnsi="Times New Roman" w:eastAsia="仿宋_GB2312" w:cs="Times New Roman"/>
          <w:color w:val="auto"/>
          <w:sz w:val="32"/>
          <w:szCs w:val="32"/>
          <w:highlight w:val="none"/>
          <w:lang w:val="en-US" w:eastAsia="zh-CN" w:bidi="zh-CN"/>
        </w:rPr>
        <w:t>日作出的洛公涧西（</w:t>
      </w:r>
      <w:r>
        <w:rPr>
          <w:rFonts w:hint="eastAsia" w:ascii="Times New Roman" w:hAnsi="Times New Roman" w:eastAsia="仿宋_GB2312" w:cs="Times New Roman"/>
          <w:color w:val="auto"/>
          <w:sz w:val="32"/>
          <w:szCs w:val="32"/>
          <w:highlight w:val="none"/>
          <w:lang w:val="en-US" w:eastAsia="zh-CN" w:bidi="zh-CN"/>
        </w:rPr>
        <w:t>郑</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行罚决字</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val="en-US" w:eastAsia="zh-CN" w:bidi="zh-CN"/>
        </w:rPr>
        <w:t>2056</w:t>
      </w:r>
      <w:r>
        <w:rPr>
          <w:rFonts w:hint="default" w:ascii="Times New Roman" w:hAnsi="Times New Roman" w:eastAsia="仿宋_GB2312" w:cs="Times New Roman"/>
          <w:color w:val="auto"/>
          <w:sz w:val="32"/>
          <w:szCs w:val="32"/>
          <w:highlight w:val="none"/>
          <w:lang w:val="en-US" w:eastAsia="zh-CN" w:bidi="zh-CN"/>
        </w:rPr>
        <w:t>号《</w:t>
      </w:r>
      <w:r>
        <w:rPr>
          <w:rFonts w:hint="eastAsia" w:ascii="Times New Roman" w:hAnsi="Times New Roman" w:eastAsia="仿宋_GB2312" w:cs="Times New Roman"/>
          <w:color w:val="auto"/>
          <w:sz w:val="32"/>
          <w:szCs w:val="32"/>
          <w:highlight w:val="none"/>
          <w:lang w:val="en-US" w:eastAsia="zh-CN" w:bidi="zh-CN"/>
        </w:rPr>
        <w:t>行政处罚决定书</w:t>
      </w:r>
      <w:r>
        <w:rPr>
          <w:rFonts w:hint="default" w:ascii="Times New Roman" w:hAnsi="Times New Roman" w:eastAsia="仿宋_GB2312" w:cs="Times New Roman"/>
          <w:color w:val="auto"/>
          <w:sz w:val="32"/>
          <w:szCs w:val="32"/>
          <w:highlight w:val="none"/>
          <w:lang w:val="en-US" w:eastAsia="zh-CN" w:bidi="zh-CN"/>
        </w:rPr>
        <w:t>》。</w:t>
      </w:r>
    </w:p>
    <w:p w14:paraId="528AE31E">
      <w:pPr>
        <w:keepNext w:val="0"/>
        <w:keepLines w:val="0"/>
        <w:pageBreakBefore w:val="0"/>
        <w:widowControl w:val="0"/>
        <w:numPr>
          <w:ilvl w:val="0"/>
          <w:numId w:val="0"/>
        </w:numPr>
        <w:kinsoku/>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044B437B">
      <w:pPr>
        <w:pStyle w:val="2"/>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141779B2">
      <w:pPr>
        <w:pStyle w:val="2"/>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7DDF503A">
      <w:pPr>
        <w:pStyle w:val="2"/>
        <w:keepNext w:val="0"/>
        <w:keepLines w:val="0"/>
        <w:pageBreakBefore w:val="0"/>
        <w:tabs>
          <w:tab w:val="left" w:pos="7560"/>
        </w:tabs>
        <w:kinsoku/>
        <w:wordWrap/>
        <w:overflowPunct w:val="0"/>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Times New Roman"/>
          <w:color w:val="auto"/>
          <w:sz w:val="32"/>
          <w:szCs w:val="32"/>
          <w:highlight w:val="none"/>
          <w:lang w:val="en-US" w:eastAsia="zh-CN" w:bidi="zh-CN"/>
        </w:rPr>
      </w:pPr>
    </w:p>
    <w:p w14:paraId="02D36367">
      <w:pPr>
        <w:pStyle w:val="2"/>
        <w:keepNext w:val="0"/>
        <w:keepLines w:val="0"/>
        <w:pageBreakBefore w:val="0"/>
        <w:tabs>
          <w:tab w:val="left" w:pos="7560"/>
        </w:tabs>
        <w:kinsoku/>
        <w:wordWrap/>
        <w:overflowPunct w:val="0"/>
        <w:topLinePunct w:val="0"/>
        <w:autoSpaceDE/>
        <w:autoSpaceDN/>
        <w:bidi w:val="0"/>
        <w:adjustRightInd/>
        <w:snapToGrid/>
        <w:spacing w:line="580" w:lineRule="exact"/>
        <w:ind w:firstLine="5440" w:firstLineChars="1700"/>
        <w:textAlignment w:val="auto"/>
        <w:rPr>
          <w:rFonts w:hint="default" w:ascii="Times New Roman" w:hAnsi="Times New Roman" w:eastAsia="仿宋_GB2312" w:cs="Times New Roman"/>
          <w:sz w:val="32"/>
          <w:szCs w:val="32"/>
          <w:highlight w:val="lightGray"/>
          <w:lang w:val="en-US" w:eastAsia="zh-CN"/>
        </w:rPr>
      </w:pP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年</w:t>
      </w:r>
      <w:r>
        <w:rPr>
          <w:rFonts w:hint="eastAsia" w:ascii="Times New Roman" w:hAnsi="Times New Roman"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19</w:t>
      </w:r>
      <w:r>
        <w:rPr>
          <w:rFonts w:hint="default" w:ascii="Times New Roman" w:hAnsi="Times New Roman" w:eastAsia="仿宋_GB2312" w:cs="Times New Roman"/>
          <w:color w:val="auto"/>
          <w:sz w:val="32"/>
          <w:szCs w:val="32"/>
          <w:highlight w:val="none"/>
          <w:lang w:val="en-US" w:eastAsia="zh-CN" w:bidi="zh-CN"/>
        </w:rPr>
        <w:t>日</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028CCEF-575F-495E-9350-537D05B6EA9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9D993169-BC99-4F95-824C-DD0E45A0E940}"/>
  </w:font>
  <w:font w:name="仿宋_GB2312">
    <w:panose1 w:val="02010609030101010101"/>
    <w:charset w:val="86"/>
    <w:family w:val="auto"/>
    <w:pitch w:val="default"/>
    <w:sig w:usb0="00000001" w:usb1="080E0000" w:usb2="00000000" w:usb3="00000000" w:csb0="00040000" w:csb1="00000000"/>
    <w:embedRegular r:id="rId3" w:fontKey="{A31D88A6-9044-44D7-B6B1-932A1DF08867}"/>
  </w:font>
  <w:font w:name="微软雅黑">
    <w:panose1 w:val="020B0503020204020204"/>
    <w:charset w:val="86"/>
    <w:family w:val="auto"/>
    <w:pitch w:val="default"/>
    <w:sig w:usb0="80000287" w:usb1="2ACF3C50" w:usb2="00000016" w:usb3="00000000" w:csb0="0004001F" w:csb1="00000000"/>
    <w:embedRegular r:id="rId4" w:fontKey="{6E99B0FE-10AD-4CEA-95B0-09152750BBD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8A023D">
    <w:pPr>
      <w:pStyle w:val="3"/>
      <w:jc w:val="center"/>
      <w:rPr>
        <w:rFonts w:hint="eastAsia" w:eastAsia="宋体"/>
        <w:lang w:eastAsia="zh-CN"/>
      </w:rPr>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68D31899">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508A4"/>
    <w:rsid w:val="00153FF5"/>
    <w:rsid w:val="0024309C"/>
    <w:rsid w:val="00867C46"/>
    <w:rsid w:val="01435A54"/>
    <w:rsid w:val="01FC40A1"/>
    <w:rsid w:val="025102F4"/>
    <w:rsid w:val="03FC767B"/>
    <w:rsid w:val="050C5E76"/>
    <w:rsid w:val="05B63FD6"/>
    <w:rsid w:val="05C26D59"/>
    <w:rsid w:val="061F3DDB"/>
    <w:rsid w:val="09046318"/>
    <w:rsid w:val="09CD226A"/>
    <w:rsid w:val="09D36778"/>
    <w:rsid w:val="0A9C35E3"/>
    <w:rsid w:val="0C50209C"/>
    <w:rsid w:val="0C70106C"/>
    <w:rsid w:val="0C7017CB"/>
    <w:rsid w:val="0C8F1240"/>
    <w:rsid w:val="0D2E6635"/>
    <w:rsid w:val="0D9F7891"/>
    <w:rsid w:val="0E6E3471"/>
    <w:rsid w:val="0F203A3E"/>
    <w:rsid w:val="0F292ED3"/>
    <w:rsid w:val="0FBF372E"/>
    <w:rsid w:val="0FC712FE"/>
    <w:rsid w:val="107374DA"/>
    <w:rsid w:val="11974A4E"/>
    <w:rsid w:val="11AB53A0"/>
    <w:rsid w:val="120B3D4E"/>
    <w:rsid w:val="12936141"/>
    <w:rsid w:val="13726E72"/>
    <w:rsid w:val="139B20B6"/>
    <w:rsid w:val="14163CCF"/>
    <w:rsid w:val="14F32412"/>
    <w:rsid w:val="16417787"/>
    <w:rsid w:val="171E20DF"/>
    <w:rsid w:val="17200870"/>
    <w:rsid w:val="17536547"/>
    <w:rsid w:val="17A10BB7"/>
    <w:rsid w:val="17F119BD"/>
    <w:rsid w:val="181429D2"/>
    <w:rsid w:val="1852245C"/>
    <w:rsid w:val="18C96C96"/>
    <w:rsid w:val="19540489"/>
    <w:rsid w:val="19ED7FE6"/>
    <w:rsid w:val="1AD07837"/>
    <w:rsid w:val="1C1F660B"/>
    <w:rsid w:val="1CC141D4"/>
    <w:rsid w:val="1DC01001"/>
    <w:rsid w:val="1DD40180"/>
    <w:rsid w:val="1E291CFE"/>
    <w:rsid w:val="1EC8408C"/>
    <w:rsid w:val="1F3F2EA1"/>
    <w:rsid w:val="1F5A6FB2"/>
    <w:rsid w:val="1F8F5C67"/>
    <w:rsid w:val="1FC31AF2"/>
    <w:rsid w:val="20051DB1"/>
    <w:rsid w:val="2144494B"/>
    <w:rsid w:val="21493214"/>
    <w:rsid w:val="21D666E8"/>
    <w:rsid w:val="21E73C49"/>
    <w:rsid w:val="242239CD"/>
    <w:rsid w:val="244B5416"/>
    <w:rsid w:val="25B04B74"/>
    <w:rsid w:val="25F74973"/>
    <w:rsid w:val="26485FEE"/>
    <w:rsid w:val="26F366D6"/>
    <w:rsid w:val="27C36AF2"/>
    <w:rsid w:val="297053DE"/>
    <w:rsid w:val="29830BB3"/>
    <w:rsid w:val="2A1B14D6"/>
    <w:rsid w:val="2A356197"/>
    <w:rsid w:val="2A3971ED"/>
    <w:rsid w:val="2C3A15DC"/>
    <w:rsid w:val="2CBE5D2D"/>
    <w:rsid w:val="2E375631"/>
    <w:rsid w:val="2F7B0454"/>
    <w:rsid w:val="2FD361A8"/>
    <w:rsid w:val="30374CD4"/>
    <w:rsid w:val="30C400C9"/>
    <w:rsid w:val="30CE4099"/>
    <w:rsid w:val="30DB181E"/>
    <w:rsid w:val="31AE3364"/>
    <w:rsid w:val="32182ABD"/>
    <w:rsid w:val="32B06D03"/>
    <w:rsid w:val="32CA473F"/>
    <w:rsid w:val="32FF7833"/>
    <w:rsid w:val="34367E3A"/>
    <w:rsid w:val="34F94E29"/>
    <w:rsid w:val="351A7D6D"/>
    <w:rsid w:val="356A32F7"/>
    <w:rsid w:val="36336BA7"/>
    <w:rsid w:val="372B233F"/>
    <w:rsid w:val="373066FF"/>
    <w:rsid w:val="37580C1E"/>
    <w:rsid w:val="38137C9C"/>
    <w:rsid w:val="38854651"/>
    <w:rsid w:val="38B557C0"/>
    <w:rsid w:val="38DF05D9"/>
    <w:rsid w:val="394E7CFE"/>
    <w:rsid w:val="3A3E649C"/>
    <w:rsid w:val="3A4E41E0"/>
    <w:rsid w:val="3ABE2DBF"/>
    <w:rsid w:val="3BBBC973"/>
    <w:rsid w:val="3C780AE5"/>
    <w:rsid w:val="3D987AD7"/>
    <w:rsid w:val="3D9E3A7A"/>
    <w:rsid w:val="3DDE38B5"/>
    <w:rsid w:val="3DFD1951"/>
    <w:rsid w:val="3E174EC3"/>
    <w:rsid w:val="3E76393B"/>
    <w:rsid w:val="3EBB2FCC"/>
    <w:rsid w:val="3F087868"/>
    <w:rsid w:val="3F7D7772"/>
    <w:rsid w:val="40916E76"/>
    <w:rsid w:val="40A74D5D"/>
    <w:rsid w:val="41BA33F8"/>
    <w:rsid w:val="41FA176A"/>
    <w:rsid w:val="42CB65B7"/>
    <w:rsid w:val="446C09BA"/>
    <w:rsid w:val="44EA1CA9"/>
    <w:rsid w:val="45683BB5"/>
    <w:rsid w:val="458B6BE1"/>
    <w:rsid w:val="46A342F8"/>
    <w:rsid w:val="473558D0"/>
    <w:rsid w:val="475E04B0"/>
    <w:rsid w:val="48176608"/>
    <w:rsid w:val="485416D6"/>
    <w:rsid w:val="4A5D66FE"/>
    <w:rsid w:val="4A617FE4"/>
    <w:rsid w:val="4B5830D2"/>
    <w:rsid w:val="4BAD6A77"/>
    <w:rsid w:val="4C3F4705"/>
    <w:rsid w:val="4D2224B2"/>
    <w:rsid w:val="4DAC25D4"/>
    <w:rsid w:val="4EC5069E"/>
    <w:rsid w:val="4EFF40E1"/>
    <w:rsid w:val="50897E78"/>
    <w:rsid w:val="5172372D"/>
    <w:rsid w:val="5196613F"/>
    <w:rsid w:val="51A216FE"/>
    <w:rsid w:val="51AC5FFA"/>
    <w:rsid w:val="51B34E7A"/>
    <w:rsid w:val="51B71F8C"/>
    <w:rsid w:val="51C504A8"/>
    <w:rsid w:val="51CF4D95"/>
    <w:rsid w:val="526933B0"/>
    <w:rsid w:val="52CF1440"/>
    <w:rsid w:val="534A2D0D"/>
    <w:rsid w:val="53A61752"/>
    <w:rsid w:val="53F35A51"/>
    <w:rsid w:val="5413297B"/>
    <w:rsid w:val="546F04EF"/>
    <w:rsid w:val="55064F99"/>
    <w:rsid w:val="56177C28"/>
    <w:rsid w:val="56923F20"/>
    <w:rsid w:val="57B63C8A"/>
    <w:rsid w:val="584A7729"/>
    <w:rsid w:val="58A9794E"/>
    <w:rsid w:val="58D41C07"/>
    <w:rsid w:val="58D44810"/>
    <w:rsid w:val="59C81391"/>
    <w:rsid w:val="59D67A6F"/>
    <w:rsid w:val="5A323864"/>
    <w:rsid w:val="5B104ECD"/>
    <w:rsid w:val="5B122FBA"/>
    <w:rsid w:val="5B724DC1"/>
    <w:rsid w:val="5C265DD8"/>
    <w:rsid w:val="5C9C2179"/>
    <w:rsid w:val="5D3B4C80"/>
    <w:rsid w:val="5DCF6FD6"/>
    <w:rsid w:val="5E4F45FE"/>
    <w:rsid w:val="5E796E4B"/>
    <w:rsid w:val="5E8A1A2D"/>
    <w:rsid w:val="5F2CAEFE"/>
    <w:rsid w:val="5F3B7874"/>
    <w:rsid w:val="5F4F1572"/>
    <w:rsid w:val="5F73062B"/>
    <w:rsid w:val="5FFE6B64"/>
    <w:rsid w:val="602D7FBA"/>
    <w:rsid w:val="60971A96"/>
    <w:rsid w:val="61106810"/>
    <w:rsid w:val="61131548"/>
    <w:rsid w:val="61F5069E"/>
    <w:rsid w:val="62246CD2"/>
    <w:rsid w:val="624262AC"/>
    <w:rsid w:val="627A192C"/>
    <w:rsid w:val="627D474B"/>
    <w:rsid w:val="628263D9"/>
    <w:rsid w:val="62AB0378"/>
    <w:rsid w:val="63655610"/>
    <w:rsid w:val="63682FEE"/>
    <w:rsid w:val="638C22A1"/>
    <w:rsid w:val="64395110"/>
    <w:rsid w:val="64537D84"/>
    <w:rsid w:val="646402CB"/>
    <w:rsid w:val="6502023B"/>
    <w:rsid w:val="6535207F"/>
    <w:rsid w:val="657A3716"/>
    <w:rsid w:val="65C60DEB"/>
    <w:rsid w:val="65EA4FF6"/>
    <w:rsid w:val="665C2F25"/>
    <w:rsid w:val="68014955"/>
    <w:rsid w:val="683D46F4"/>
    <w:rsid w:val="68697C5F"/>
    <w:rsid w:val="691F65C2"/>
    <w:rsid w:val="6A036897"/>
    <w:rsid w:val="6A9F481C"/>
    <w:rsid w:val="6B140CE2"/>
    <w:rsid w:val="6BD77BAE"/>
    <w:rsid w:val="6C2F0215"/>
    <w:rsid w:val="6CE452D6"/>
    <w:rsid w:val="6D422DE4"/>
    <w:rsid w:val="6D6B7B64"/>
    <w:rsid w:val="6DA26C2E"/>
    <w:rsid w:val="6DCC7F54"/>
    <w:rsid w:val="6DE54241"/>
    <w:rsid w:val="6E385814"/>
    <w:rsid w:val="6EBC0F1A"/>
    <w:rsid w:val="6EC613C4"/>
    <w:rsid w:val="6EE352C5"/>
    <w:rsid w:val="6F9400A3"/>
    <w:rsid w:val="6FEF7B11"/>
    <w:rsid w:val="706C7836"/>
    <w:rsid w:val="708918FF"/>
    <w:rsid w:val="70AD7294"/>
    <w:rsid w:val="711E0050"/>
    <w:rsid w:val="716430B3"/>
    <w:rsid w:val="72D63F05"/>
    <w:rsid w:val="73C23C4F"/>
    <w:rsid w:val="742D577E"/>
    <w:rsid w:val="74537454"/>
    <w:rsid w:val="74B5584D"/>
    <w:rsid w:val="74F5054B"/>
    <w:rsid w:val="752323AC"/>
    <w:rsid w:val="77195E9E"/>
    <w:rsid w:val="7725536A"/>
    <w:rsid w:val="781D7CD6"/>
    <w:rsid w:val="781E079A"/>
    <w:rsid w:val="78CD3839"/>
    <w:rsid w:val="790128DD"/>
    <w:rsid w:val="79274F0F"/>
    <w:rsid w:val="799B36E1"/>
    <w:rsid w:val="79B21659"/>
    <w:rsid w:val="79E941A2"/>
    <w:rsid w:val="7A0C7455"/>
    <w:rsid w:val="7A526DB4"/>
    <w:rsid w:val="7B0D200C"/>
    <w:rsid w:val="7C2E7CD6"/>
    <w:rsid w:val="7C3930F7"/>
    <w:rsid w:val="7D663A0C"/>
    <w:rsid w:val="7D8F113F"/>
    <w:rsid w:val="7DBEC43C"/>
    <w:rsid w:val="7DC22F82"/>
    <w:rsid w:val="7E6341B5"/>
    <w:rsid w:val="7F1545FB"/>
    <w:rsid w:val="7FA171CD"/>
    <w:rsid w:val="7FDC2280"/>
    <w:rsid w:val="87DA8C8E"/>
    <w:rsid w:val="CDEC3118"/>
    <w:rsid w:val="CE7C749B"/>
    <w:rsid w:val="E3EF7CC5"/>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5662</Words>
  <Characters>5943</Characters>
  <Lines>0</Lines>
  <Paragraphs>0</Paragraphs>
  <TotalTime>32</TotalTime>
  <ScaleCrop>false</ScaleCrop>
  <LinksUpToDate>false</LinksUpToDate>
  <CharactersWithSpaces>5950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2014-11-03T04:08:00Z</dcterms:created>
  <dc:creator>Administrator</dc:creator>
  <cp:lastModifiedBy>金融工作</cp:lastModifiedBy>
  <cp:lastPrinted>2024-02-19T16:52:00Z</cp:lastPrinted>
  <dcterms:modified xsi:type="dcterms:W3CDTF">2024-11-07T07:48:55Z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