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A1199">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E96C356">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44</w:t>
      </w:r>
      <w:r>
        <w:rPr>
          <w:rFonts w:hint="default" w:ascii="Times New Roman" w:hAnsi="Times New Roman" w:eastAsia="仿宋_GB2312" w:cs="Times New Roman"/>
          <w:color w:val="auto"/>
          <w:sz w:val="32"/>
          <w:szCs w:val="32"/>
          <w:highlight w:val="none"/>
          <w:lang w:val="en-US" w:eastAsia="zh-CN" w:bidi="zh-CN"/>
        </w:rPr>
        <w:t>号</w:t>
      </w:r>
      <w:bookmarkEnd w:id="0"/>
    </w:p>
    <w:p w14:paraId="08D9B62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白某。</w:t>
      </w:r>
    </w:p>
    <w:p w14:paraId="490FD7F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33F2D0C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白某</w:t>
      </w:r>
      <w:r>
        <w:rPr>
          <w:rFonts w:hint="default" w:ascii="Times New Roman" w:hAnsi="Times New Roman" w:eastAsia="仿宋_GB2312" w:cs="Times New Roman"/>
          <w:sz w:val="32"/>
          <w:szCs w:val="32"/>
          <w:highlight w:val="none"/>
          <w:lang w:eastAsia="zh-CN" w:bidi="zh-CN"/>
        </w:rPr>
        <w:t>不服被申请人洛阳市涧西区市场监督管理局202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16</w:t>
      </w:r>
      <w:r>
        <w:rPr>
          <w:rFonts w:hint="default" w:ascii="Times New Roman" w:hAnsi="Times New Roman" w:eastAsia="仿宋_GB2312" w:cs="Times New Roman"/>
          <w:sz w:val="32"/>
          <w:szCs w:val="32"/>
          <w:highlight w:val="none"/>
          <w:lang w:eastAsia="zh-CN" w:bidi="zh-CN"/>
        </w:rPr>
        <w:t>日</w:t>
      </w:r>
      <w:r>
        <w:rPr>
          <w:rFonts w:hint="eastAsia" w:ascii="Times New Roman" w:hAnsi="Times New Roman" w:eastAsia="仿宋_GB2312" w:cs="Times New Roman"/>
          <w:sz w:val="32"/>
          <w:szCs w:val="32"/>
          <w:highlight w:val="none"/>
          <w:lang w:val="en-US" w:eastAsia="zh-CN" w:bidi="zh-CN"/>
        </w:rPr>
        <w:t>对其针对某公司举报作出的不予立案处理，于2024年4月2日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w:t>
      </w:r>
      <w:r>
        <w:rPr>
          <w:rFonts w:hint="eastAsia" w:ascii="Times New Roman" w:hAnsi="Times New Roman" w:eastAsia="仿宋_GB2312" w:cs="Times New Roman"/>
          <w:color w:val="auto"/>
          <w:sz w:val="32"/>
          <w:szCs w:val="32"/>
          <w:highlight w:val="none"/>
          <w:lang w:val="en-US" w:eastAsia="zh-CN" w:bidi="zh-CN"/>
        </w:rPr>
        <w:t>于2024年4月9日</w:t>
      </w:r>
      <w:r>
        <w:rPr>
          <w:rFonts w:hint="default" w:ascii="Times New Roman" w:hAnsi="Times New Roman" w:eastAsia="仿宋_GB2312" w:cs="Times New Roman"/>
          <w:color w:val="auto"/>
          <w:sz w:val="32"/>
          <w:szCs w:val="32"/>
          <w:highlight w:val="none"/>
          <w:lang w:val="en-US" w:eastAsia="zh-CN" w:bidi="zh-CN"/>
        </w:rPr>
        <w:t>依法予以受理</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color w:val="auto"/>
          <w:sz w:val="32"/>
          <w:szCs w:val="32"/>
          <w:highlight w:val="none"/>
          <w:lang w:val="en-US" w:eastAsia="zh-CN" w:bidi="zh-CN"/>
        </w:rPr>
        <w:t>。</w:t>
      </w:r>
    </w:p>
    <w:p w14:paraId="34DBB6C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撤销被申请人</w:t>
      </w:r>
      <w:r>
        <w:rPr>
          <w:rFonts w:hint="eastAsia" w:ascii="Times New Roman" w:hAnsi="Times New Roman" w:eastAsia="仿宋_GB2312" w:cs="Times New Roman"/>
          <w:sz w:val="32"/>
          <w:szCs w:val="32"/>
          <w:highlight w:val="none"/>
          <w:lang w:val="en-US" w:eastAsia="zh-CN" w:bidi="zh-CN"/>
        </w:rPr>
        <w:t>作出的对某公司的举报不立案的处理结果，要求重新处理，作出答复。</w:t>
      </w:r>
    </w:p>
    <w:p w14:paraId="6D2BE72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某公司购买一网络课程服务，购买前销售通过微信聊天的方式向申请人说明情况，申请人轻信付费，但随后发现被骗。咨询得知某公司存在以下广告违法行为。根据《中华人民共和国广告法》第二条在中华人民共和国境内，商品经营者或者服务提供者通过一定媒介和形式直接或者间接地介绍自己所推销的商品或者服务的商业广告活动，适用本法。某公司通过微信为媒介，以聊天及朋友圈的方式向申请人推销其服务，符合上述规定。在内容中，某公司说明“每个店铺的利润1500”“每天店铺的营业额平均下来2500—3000之内”“按要求去做大部分店铺做个几千上万还轻松的，如果做一个店铺的话，可以当作兼职去操作”等内容，某公司对教育培训的收益效果，做出明示的保证性承诺。并且还利用说明“一天利润300—400的店铺，刚起来的店”“一周店铺，做店我们认真操作，排单售后你要负责”“食品店铺、新店，店铺每天营业额我们负责选品上品，第一要求每天营业额必须达到3k”等，利用受益者形象为其做证明做推荐。某公司上述行为，显然属于《中华人民共和国广告法》第二十四条禁止的情形。并且，某公司宣传的收益数据等材料，并未标注出处，也无银行流水等材料证明真实性，亦属于违反《中华人民共和国广告法》第十一条内容。不仅如此，某公司利用无法证明真实性的材料进行宣传诱导申请人付费，其行为属于《中华人民共和国广告法》第二十八条所规定的虚假广告行为。综上所述，某公司的行为，侵害申请人合法权益的同时，亦属于违法行为，希望被申请人维护申请人合法权益的同时，对某公司违法行为依法处理。之后，申请人向被申请人反映情况，被申请人答复不予立案，理由是：我局于2023年10月25日收到你的举报，我局执法人员根据提供的线索、地址开展实地核查，现场检查未发现有违反教育广告法律法规的情形，同时举报人也未在法定期限内向我局提供具体证据，根据《市场监督管理行政处罚程序规定》第二十条第四项的规定，我局决定不予立案。申请人2023年10月25日，通过全国12315平台举报，之前被申请人已经对申请人举报内容不予立案，理由是：举报情况不属实。但申请人在举报详情—举报内容中说明“有视频及其他材料，数据过大，数量过多，超过12315平台限制，可邮箱发送，配合调查”。根据《市场监督管理投诉举报处理暂行办法》第三条，举报要求举报人提供相应线索，被申请人作为行政执法机关，应当明知线索和证据的区别，而申请人在举报内容亦说明有材料，可补充配合调查。申请人积极履行配合行政执法机关调查核实经营者违法行为的义务。但是被申请人未联系申请人要求补充材料。根据《市场监督管理行政处罚程序规定》第二十一条办案人员应当全面、客观、公正、及时进行案件调查，收集、调取证据并依照法律法规、规章的规定进行检查。首次向当事人收集、调取证据的，应当告知其享有陈述权、申辩权以及申请回避的权利。被申请人根本未履行其法定的全面详尽及时调查的责任。而后被申请人又在答复中说明“同时举报人也未在法定期限内向我局提供具体证据”，根据《市场监督管理投诉举报处理暂行办法》，申请人作为举报人，提供相应线索即可，法律未规定申请人提供证据。根据《市场监督管理行政处罚程序规定》第二十二条、二十五条、二十六条及二十七条，被申请人应当不少于两人、出示工作证明，对申请人手上材料进行真实性的核实，而后进行固定取证，使其成为有效证据，但被申请人未履行工作规定，反而将其工作内容推脱到申请人身上，说明因申请人未提供证据，导致证据不足，因此不予立案，申请人不予认可。综上所述，申请人认为，某公司违法事实存在，被申请人敷衍了事，玩忽职守，未对某公司违法行为依法调查核实进行处理，反而不予立案，申请人对被申请人不予立案处理结果不服。根据《最高人民法院关于举报人对行政机关就举报事项作出的处理或者不作为行为不服是否具有行政复议申请人资格问题的答复》（</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2013</w:t>
      </w:r>
      <w:r>
        <w:rPr>
          <w:rFonts w:hint="eastAsia" w:ascii="微软雅黑" w:hAnsi="微软雅黑" w:eastAsia="微软雅黑" w:cs="微软雅黑"/>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行他字第14号）明确，根据《中华人民共和国行政复议法》第九条第一款、《中华人民共和国行政复议法实施条例》第二十八条第二项规定，举报人为维护自身合法权益而举报相关违法行为人，要求行政机关查处，对行政机关就举报事项作出的处理或者不作为行为不服申请行政复议的，具有行政复议申请资格。申请行政复议，要求撤销被申请人不予立案处理结果，重新处理，作出答复。希望支持申请人诉求，确认被申请人敷衍了事，玩忽职守，未按照《市场监督管理行政处罚程序规定》履行法定责任的行为违法。</w:t>
      </w:r>
    </w:p>
    <w:p w14:paraId="3090A71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于2023年10月25日收到</w:t>
      </w:r>
      <w:r>
        <w:rPr>
          <w:rFonts w:hint="eastAsia" w:ascii="Times New Roman" w:hAnsi="Times New Roman" w:eastAsia="仿宋_GB2312" w:cs="Times New Roman"/>
          <w:sz w:val="32"/>
          <w:szCs w:val="32"/>
          <w:highlight w:val="none"/>
          <w:lang w:val="en-US" w:eastAsia="zh-CN" w:bidi="zh-CN"/>
        </w:rPr>
        <w:t>申请人白某的举报，举报某公司广告违法。被申请人接到举报后，积极与双方联系，申请人白某在12315平台上传的附件内容有：空白的电子服务合同书图片1张、白某微信号截图照片1张、白某网店的收支截图照片1张、名为“王某”的微信截图图片1张、王某与白某的聊天截图12张及商丘市睢阳区市场监督管理局出具的信访事项处理意见书1份（其内容为：双方的纠纷非消费纠纷）。在申请人白某提供的双方微信聊天记录中看到，王某提供的公司地址是商丘市睢阳区神火大道。接到举报后被申请人工作人员立即对该公司抖音进行搜索，通过电话多次联系某公司，该公司电话无人接听，随后被申请人工作人员前往被举报人住所寻找，发现被举报人正在筹划将住所迁移。通过调查了解，未发现被举报人存在广告违法的行为，未发现该公司经营网络课程服务。被申请人工作人员提取了该公司的考勤表和工资表，未发现被举报人存在名为“王某”的员工。被申请人工作人员让申请人白某提供新的真实有效的证据，申请人白某未能提供。因申请人白某提供的证据不足以指向某公司，且申请人白某未提供新的真实有效的证据，根据《市场监督管理行政处罚程序规定》第二十条第四项的规定，被申请人决定不予立案。</w:t>
      </w:r>
    </w:p>
    <w:p w14:paraId="47DB41D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2023年10月25日，申请人白某通过全国12315投诉举报平台向被申请人进行举报。举报对象为某公司，举报服务名称为课程服务，举报问题类型为违法教育广告。</w:t>
      </w:r>
    </w:p>
    <w:p w14:paraId="2A15412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2023年12月1日，被申请人在全国12315投诉举报平台向申请人白某告知不立案，不立案原因为：经查，举报事项不予立案，理由：举报情况不属实。</w:t>
      </w:r>
    </w:p>
    <w:p w14:paraId="3FFB9F6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12</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，申请人白某不服被申请人对其举报某公司作出的不予立案的处理决定，向本机关申请行政复议。</w:t>
      </w:r>
    </w:p>
    <w:p w14:paraId="7BDC747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lang w:val="en-US" w:eastAsia="zh-CN"/>
        </w:rPr>
      </w:pP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17</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本机关作出</w:t>
      </w:r>
      <w:r>
        <w:rPr>
          <w:rFonts w:hint="default" w:ascii="Times New Roman" w:hAnsi="Times New Roman" w:eastAsia="仿宋_GB2312" w:cs="Times New Roman"/>
          <w:color w:val="auto"/>
          <w:sz w:val="32"/>
          <w:szCs w:val="32"/>
          <w:highlight w:val="none"/>
          <w:lang w:val="en-US" w:eastAsia="zh-CN" w:bidi="zh-CN"/>
        </w:rPr>
        <w:t>（2023）涧政复决字第</w:t>
      </w:r>
      <w:r>
        <w:rPr>
          <w:rFonts w:hint="eastAsia" w:ascii="Times New Roman" w:hAnsi="Times New Roman" w:eastAsia="仿宋_GB2312" w:cs="Times New Roman"/>
          <w:color w:val="auto"/>
          <w:sz w:val="32"/>
          <w:szCs w:val="32"/>
          <w:highlight w:val="none"/>
          <w:lang w:val="en-US" w:eastAsia="zh-CN" w:bidi="zh-CN"/>
        </w:rPr>
        <w:t>103</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《行政复议决定书》，并向被申请人送达。</w:t>
      </w:r>
      <w:r>
        <w:rPr>
          <w:rFonts w:hint="default" w:ascii="Times New Roman" w:hAnsi="Times New Roman" w:eastAsia="仿宋_GB2312" w:cs="Times New Roman"/>
          <w:color w:val="auto"/>
          <w:sz w:val="32"/>
          <w:szCs w:val="32"/>
          <w:highlight w:val="none"/>
          <w:lang w:val="en-US" w:eastAsia="zh-CN" w:bidi="zh-CN"/>
        </w:rPr>
        <w:t>（2023）涧政复决字第</w:t>
      </w:r>
      <w:r>
        <w:rPr>
          <w:rFonts w:hint="eastAsia" w:ascii="Times New Roman" w:hAnsi="Times New Roman" w:eastAsia="仿宋_GB2312" w:cs="Times New Roman"/>
          <w:color w:val="auto"/>
          <w:sz w:val="32"/>
          <w:szCs w:val="32"/>
          <w:highlight w:val="none"/>
          <w:lang w:val="en-US" w:eastAsia="zh-CN" w:bidi="zh-CN"/>
        </w:rPr>
        <w:t>103</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《行政复议决定书》认定被申请人提供的证据不足以证明其依法履行了核查义务，决定撤销</w:t>
      </w:r>
      <w:r>
        <w:rPr>
          <w:rFonts w:hint="default" w:ascii="Times New Roman" w:hAnsi="Times New Roman" w:eastAsia="仿宋_GB2312" w:cs="Times New Roman"/>
          <w:color w:val="auto"/>
          <w:sz w:val="32"/>
          <w:szCs w:val="32"/>
          <w:highlight w:val="none"/>
          <w:lang w:val="en-US" w:eastAsia="zh-CN" w:bidi="zh-CN"/>
        </w:rPr>
        <w:t>被申请人对申请人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color w:val="auto"/>
          <w:sz w:val="32"/>
          <w:szCs w:val="32"/>
          <w:highlight w:val="none"/>
          <w:lang w:val="en-US" w:eastAsia="zh-CN" w:bidi="zh-CN"/>
        </w:rPr>
        <w:t>举报</w:t>
      </w:r>
      <w:r>
        <w:rPr>
          <w:rFonts w:hint="eastAsia" w:ascii="Times New Roman" w:hAnsi="Times New Roman" w:eastAsia="仿宋_GB2312" w:cs="Times New Roman"/>
          <w:color w:val="auto"/>
          <w:sz w:val="32"/>
          <w:szCs w:val="32"/>
          <w:highlight w:val="none"/>
          <w:lang w:val="en-US" w:eastAsia="zh-CN" w:bidi="zh-CN"/>
        </w:rPr>
        <w:t>的处理结果，责令</w:t>
      </w: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kern w:val="0"/>
          <w:sz w:val="32"/>
          <w:szCs w:val="32"/>
          <w:highlight w:val="none"/>
          <w:lang w:val="en-US" w:eastAsia="zh-CN" w:bidi="zh-CN"/>
        </w:rPr>
        <w:t>在法定期限内重新作出处理。</w:t>
      </w:r>
    </w:p>
    <w:p w14:paraId="5E6CCE5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随后，被申请人对被举报人公司抖音账号进行搜索检查，并对被举报人住所进行了现场检查，提取了被举报人的考勤表和工资表，未发现被举报人存在名为“王某”的员工，未发现被举报人存在广告违法的行为。</w:t>
      </w:r>
    </w:p>
    <w:p w14:paraId="6C565E7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2024年3月15日，</w:t>
      </w:r>
      <w:r>
        <w:rPr>
          <w:rFonts w:hint="eastAsia" w:ascii="仿宋_GB2312" w:hAnsi="仿宋_GB2312" w:eastAsia="仿宋_GB2312" w:cs="仿宋_GB2312"/>
          <w:sz w:val="32"/>
          <w:szCs w:val="32"/>
          <w:highlight w:val="none"/>
          <w:lang w:val="en-US" w:eastAsia="zh-CN" w:bidi="zh-CN"/>
        </w:rPr>
        <w:t>被申请人通过内部审批，决定依据《市场监督管理行政处罚程序规定》第二十条</w:t>
      </w:r>
      <w:r>
        <w:rPr>
          <w:rFonts w:hint="eastAsia" w:ascii="Times New Roman" w:hAnsi="Times New Roman" w:eastAsia="仿宋_GB2312" w:cs="Times New Roman"/>
          <w:sz w:val="32"/>
          <w:szCs w:val="32"/>
          <w:highlight w:val="none"/>
          <w:lang w:val="en-US" w:eastAsia="zh-CN" w:bidi="zh-CN"/>
        </w:rPr>
        <w:t>第四项之规定</w:t>
      </w:r>
      <w:r>
        <w:rPr>
          <w:rFonts w:hint="eastAsia" w:ascii="仿宋_GB2312" w:hAnsi="仿宋_GB2312" w:eastAsia="仿宋_GB2312" w:cs="仿宋_GB2312"/>
          <w:sz w:val="32"/>
          <w:szCs w:val="32"/>
          <w:highlight w:val="none"/>
          <w:lang w:val="en-US" w:eastAsia="zh-CN" w:bidi="zh-CN"/>
        </w:rPr>
        <w:t>对上述举报事项不予立案。</w:t>
      </w:r>
    </w:p>
    <w:p w14:paraId="6893B33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2024年3月16日，被申请人作出《告知函》，告知申请人举报不予立案的处理决定。</w:t>
      </w:r>
    </w:p>
    <w:p w14:paraId="6939E5A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申请人提供的举报材料</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12315平台举报截图2张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4.商丘市睢阳区信访事项处理意见书；5.</w:t>
      </w:r>
      <w:r>
        <w:rPr>
          <w:rFonts w:hint="default" w:ascii="Times New Roman" w:hAnsi="Times New Roman" w:eastAsia="仿宋_GB2312" w:cs="Times New Roman"/>
          <w:color w:val="auto"/>
          <w:sz w:val="32"/>
          <w:szCs w:val="32"/>
          <w:highlight w:val="none"/>
          <w:lang w:val="en-US" w:eastAsia="zh-CN" w:bidi="zh-CN"/>
        </w:rPr>
        <w:t>（2023）涧政复决字第</w:t>
      </w:r>
      <w:r>
        <w:rPr>
          <w:rFonts w:hint="eastAsia" w:ascii="Times New Roman" w:hAnsi="Times New Roman" w:eastAsia="仿宋_GB2312" w:cs="Times New Roman"/>
          <w:color w:val="auto"/>
          <w:sz w:val="32"/>
          <w:szCs w:val="32"/>
          <w:highlight w:val="none"/>
          <w:lang w:val="en-US" w:eastAsia="zh-CN" w:bidi="zh-CN"/>
        </w:rPr>
        <w:t>103</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《行政复议决定书》；6.</w:t>
      </w:r>
      <w:r>
        <w:rPr>
          <w:rFonts w:hint="eastAsia" w:ascii="Times New Roman" w:hAnsi="Times New Roman" w:eastAsia="仿宋_GB2312" w:cs="Times New Roman"/>
          <w:sz w:val="32"/>
          <w:szCs w:val="32"/>
          <w:highlight w:val="none"/>
          <w:lang w:val="en-US" w:eastAsia="zh-CN" w:bidi="zh-CN"/>
        </w:rPr>
        <w:t>某公司营业执照复印件；7.某公司提供的情况说明及详细说明各1份；8.现场检查照片；9.某公司抖音账号搜索视频；10.某公司工资明细表；11.某公司考勤表；12.不予立案审批表；13.《告知函》。</w:t>
      </w:r>
    </w:p>
    <w:p w14:paraId="639709E6">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仿宋_GB2312" w:cs="Times New Roman"/>
          <w:color w:val="auto"/>
          <w:sz w:val="32"/>
          <w:szCs w:val="32"/>
          <w:highlight w:val="none"/>
          <w:lang w:eastAsia="zh-CN" w:bidi="zh-CN"/>
        </w:rPr>
        <w:t>法律法规</w:t>
      </w:r>
      <w:r>
        <w:rPr>
          <w:rFonts w:hint="default" w:ascii="Times New Roman" w:hAnsi="Times New Roman" w:eastAsia="仿宋_GB2312" w:cs="Times New Roman"/>
          <w:color w:val="auto"/>
          <w:sz w:val="32"/>
          <w:szCs w:val="32"/>
          <w:highlight w:val="none"/>
          <w:lang w:eastAsia="zh-CN" w:bidi="zh-CN"/>
        </w:rPr>
        <w:t>、规章另有规定的除外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人实际经营地或者住所地的县级市场监督管理部门具有处理</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的职权，应当自发现线索或者收到材料之日起十五个工作日内予以核查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经</w:t>
      </w:r>
      <w:r>
        <w:rPr>
          <w:rFonts w:hint="default" w:ascii="Times New Roman" w:hAnsi="Times New Roman" w:eastAsia="仿宋_GB2312" w:cs="Times New Roman"/>
          <w:color w:val="auto"/>
          <w:sz w:val="32"/>
          <w:szCs w:val="32"/>
          <w:highlight w:val="none"/>
          <w:lang w:eastAsia="zh-CN" w:bidi="zh-CN"/>
        </w:rPr>
        <w:t>市场监督管理部门负责人</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作出</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或者不予</w:t>
      </w:r>
      <w:r>
        <w:rPr>
          <w:rFonts w:hint="eastAsia" w:ascii="Times New Roman" w:hAnsi="Times New Roman" w:eastAsia="仿宋_GB2312" w:cs="Times New Roman"/>
          <w:color w:val="auto"/>
          <w:sz w:val="32"/>
          <w:szCs w:val="32"/>
          <w:highlight w:val="none"/>
          <w:lang w:val="en-US" w:eastAsia="zh-CN" w:bidi="zh-CN"/>
        </w:rPr>
        <w:t>立案</w:t>
      </w:r>
      <w:r>
        <w:rPr>
          <w:rFonts w:hint="default" w:ascii="Times New Roman" w:hAnsi="Times New Roman" w:eastAsia="仿宋_GB2312" w:cs="Times New Roman"/>
          <w:color w:val="auto"/>
          <w:sz w:val="32"/>
          <w:szCs w:val="32"/>
          <w:highlight w:val="none"/>
          <w:lang w:eastAsia="zh-CN" w:bidi="zh-CN"/>
        </w:rPr>
        <w:t>的决定</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举报人实名举报的，被申请人应当</w:t>
      </w:r>
      <w:r>
        <w:rPr>
          <w:rFonts w:hint="default" w:ascii="Times New Roman" w:hAnsi="Times New Roman" w:eastAsia="仿宋_GB2312" w:cs="Times New Roman"/>
          <w:color w:val="auto"/>
          <w:sz w:val="32"/>
          <w:szCs w:val="32"/>
          <w:highlight w:val="none"/>
          <w:lang w:eastAsia="zh-CN" w:bidi="zh-CN"/>
        </w:rPr>
        <w:t>自作出是否立案决定之日起五个工作日内告知举报人。</w:t>
      </w:r>
    </w:p>
    <w:p w14:paraId="17845358">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eastAsia="zh-CN" w:bidi="zh-CN"/>
        </w:rPr>
      </w:pPr>
      <w:r>
        <w:rPr>
          <w:rFonts w:hint="eastAsia" w:ascii="Times New Roman" w:hAnsi="Times New Roman" w:eastAsia="仿宋_GB2312" w:cs="Times New Roman"/>
          <w:color w:val="auto"/>
          <w:sz w:val="32"/>
          <w:szCs w:val="32"/>
          <w:highlight w:val="none"/>
          <w:lang w:val="en-US" w:eastAsia="zh-CN" w:bidi="zh-CN"/>
        </w:rPr>
        <w:t>本案中，</w:t>
      </w:r>
      <w:r>
        <w:rPr>
          <w:rFonts w:hint="default" w:ascii="Times New Roman" w:hAnsi="Times New Roman" w:eastAsia="仿宋_GB2312" w:cs="Times New Roman"/>
          <w:color w:val="auto"/>
          <w:sz w:val="32"/>
          <w:szCs w:val="32"/>
          <w:highlight w:val="none"/>
          <w:lang w:eastAsia="zh-CN" w:bidi="zh-CN"/>
        </w:rPr>
        <w:t>被申请人</w:t>
      </w:r>
      <w:r>
        <w:rPr>
          <w:rFonts w:hint="eastAsia" w:ascii="Times New Roman" w:hAnsi="Times New Roman" w:eastAsia="仿宋_GB2312" w:cs="Times New Roman"/>
          <w:color w:val="auto"/>
          <w:sz w:val="32"/>
          <w:szCs w:val="32"/>
          <w:highlight w:val="none"/>
          <w:lang w:val="en-US" w:eastAsia="zh-CN" w:bidi="zh-CN"/>
        </w:rPr>
        <w:t>于2024年1月17日收到</w:t>
      </w:r>
      <w:r>
        <w:rPr>
          <w:rFonts w:hint="default" w:ascii="Times New Roman" w:hAnsi="Times New Roman" w:eastAsia="仿宋_GB2312" w:cs="Times New Roman"/>
          <w:color w:val="auto"/>
          <w:sz w:val="32"/>
          <w:szCs w:val="32"/>
          <w:highlight w:val="none"/>
          <w:lang w:val="en-US" w:eastAsia="zh-CN" w:bidi="zh-CN"/>
        </w:rPr>
        <w:t>（2023）涧政复决字第</w:t>
      </w:r>
      <w:r>
        <w:rPr>
          <w:rFonts w:hint="eastAsia" w:ascii="Times New Roman" w:hAnsi="Times New Roman" w:eastAsia="仿宋_GB2312" w:cs="Times New Roman"/>
          <w:color w:val="auto"/>
          <w:sz w:val="32"/>
          <w:szCs w:val="32"/>
          <w:highlight w:val="none"/>
          <w:lang w:val="en-US" w:eastAsia="zh-CN" w:bidi="zh-CN"/>
        </w:rPr>
        <w:t>103</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《行政复议决定书》，随后</w:t>
      </w:r>
      <w:r>
        <w:rPr>
          <w:rFonts w:hint="default" w:ascii="Times New Roman" w:hAnsi="Times New Roman" w:eastAsia="仿宋_GB2312" w:cs="Times New Roman"/>
          <w:color w:val="auto"/>
          <w:sz w:val="32"/>
          <w:szCs w:val="32"/>
          <w:highlight w:val="none"/>
          <w:lang w:eastAsia="zh-CN" w:bidi="zh-CN"/>
        </w:rPr>
        <w:t>依法履行了核查义务。</w:t>
      </w:r>
      <w:r>
        <w:rPr>
          <w:rFonts w:hint="default" w:ascii="Times New Roman" w:hAnsi="Times New Roman" w:eastAsia="仿宋_GB2312" w:cs="Times New Roman"/>
          <w:color w:val="auto"/>
          <w:sz w:val="32"/>
          <w:szCs w:val="32"/>
          <w:highlight w:val="none"/>
          <w:lang w:val="en-US" w:eastAsia="zh-CN" w:bidi="zh-CN"/>
        </w:rPr>
        <w:t>在核查后，被申请人于</w:t>
      </w:r>
      <w:r>
        <w:rPr>
          <w:rFonts w:hint="eastAsia" w:ascii="Times New Roman" w:hAnsi="Times New Roman" w:eastAsia="仿宋_GB2312" w:cs="Times New Roman"/>
          <w:sz w:val="32"/>
          <w:szCs w:val="32"/>
          <w:highlight w:val="none"/>
          <w:lang w:val="en-US" w:eastAsia="zh-CN" w:bidi="zh-CN"/>
        </w:rPr>
        <w:t>2024年3月15日</w:t>
      </w:r>
      <w:r>
        <w:rPr>
          <w:rFonts w:hint="eastAsia" w:ascii="仿宋_GB2312" w:hAnsi="仿宋_GB2312" w:eastAsia="仿宋_GB2312" w:cs="仿宋_GB2312"/>
          <w:sz w:val="32"/>
          <w:szCs w:val="32"/>
          <w:highlight w:val="none"/>
          <w:lang w:val="en-US" w:eastAsia="zh-CN" w:bidi="zh-CN"/>
        </w:rPr>
        <w:t>通过内部审批决定对上述举报事项不予立案，</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16</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作出《告知函》</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向申请人告知举报处理结果。</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val="en-US" w:eastAsia="zh-CN" w:bidi="zh-CN"/>
        </w:rPr>
        <w:t>但未能</w:t>
      </w:r>
      <w:r>
        <w:rPr>
          <w:rFonts w:hint="default" w:ascii="Times New Roman" w:hAnsi="Times New Roman" w:eastAsia="仿宋_GB2312" w:cs="Times New Roman"/>
          <w:color w:val="auto"/>
          <w:sz w:val="32"/>
          <w:szCs w:val="32"/>
          <w:highlight w:val="none"/>
          <w:lang w:eastAsia="zh-CN" w:bidi="zh-CN"/>
        </w:rPr>
        <w:t>自收到</w:t>
      </w:r>
      <w:r>
        <w:rPr>
          <w:rFonts w:hint="eastAsia" w:ascii="Times New Roman" w:hAnsi="Times New Roman" w:eastAsia="仿宋_GB2312" w:cs="Times New Roman"/>
          <w:color w:val="auto"/>
          <w:sz w:val="32"/>
          <w:szCs w:val="32"/>
          <w:highlight w:val="none"/>
          <w:lang w:val="en-US" w:eastAsia="zh-CN" w:bidi="zh-CN"/>
        </w:rPr>
        <w:t>《行政复议决定书》</w:t>
      </w:r>
      <w:r>
        <w:rPr>
          <w:rFonts w:hint="default" w:ascii="Times New Roman" w:hAnsi="Times New Roman" w:eastAsia="仿宋_GB2312" w:cs="Times New Roman"/>
          <w:color w:val="auto"/>
          <w:sz w:val="32"/>
          <w:szCs w:val="32"/>
          <w:highlight w:val="none"/>
          <w:lang w:eastAsia="zh-CN" w:bidi="zh-CN"/>
        </w:rPr>
        <w:t>之日起十五个工作日内予以核查</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程序</w:t>
      </w:r>
      <w:r>
        <w:rPr>
          <w:rFonts w:hint="eastAsia" w:ascii="Times New Roman" w:hAnsi="Times New Roman" w:eastAsia="仿宋_GB2312" w:cs="Times New Roman"/>
          <w:color w:val="auto"/>
          <w:sz w:val="32"/>
          <w:szCs w:val="32"/>
          <w:highlight w:val="none"/>
          <w:lang w:val="en-US" w:eastAsia="zh-CN" w:bidi="zh-CN"/>
        </w:rPr>
        <w:t>轻微违法</w:t>
      </w:r>
      <w:r>
        <w:rPr>
          <w:rFonts w:hint="default" w:ascii="Times New Roman" w:hAnsi="Times New Roman" w:eastAsia="仿宋_GB2312" w:cs="Times New Roman"/>
          <w:color w:val="auto"/>
          <w:sz w:val="32"/>
          <w:szCs w:val="32"/>
          <w:highlight w:val="none"/>
          <w:lang w:eastAsia="zh-CN" w:bidi="zh-CN"/>
        </w:rPr>
        <w:t>。</w:t>
      </w:r>
    </w:p>
    <w:p w14:paraId="7E9203E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六十五</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22FFE04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确认</w:t>
      </w:r>
      <w:r>
        <w:rPr>
          <w:rFonts w:hint="default" w:ascii="Times New Roman" w:hAnsi="Times New Roman" w:eastAsia="仿宋_GB2312" w:cs="Times New Roman"/>
          <w:color w:val="auto"/>
          <w:sz w:val="32"/>
          <w:szCs w:val="32"/>
          <w:highlight w:val="none"/>
          <w:lang w:val="en-US" w:eastAsia="zh-CN" w:bidi="zh-CN"/>
        </w:rPr>
        <w:t>被申请人洛阳市涧西区市场监督管理局针对申请人</w:t>
      </w:r>
      <w:r>
        <w:rPr>
          <w:rFonts w:hint="eastAsia" w:ascii="Times New Roman" w:hAnsi="Times New Roman" w:eastAsia="仿宋_GB2312" w:cs="Times New Roman"/>
          <w:color w:val="auto"/>
          <w:sz w:val="32"/>
          <w:szCs w:val="32"/>
          <w:highlight w:val="none"/>
          <w:lang w:val="en-US" w:eastAsia="zh-CN" w:bidi="zh-CN"/>
        </w:rPr>
        <w:t>白某</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某公司的</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答复违法</w:t>
      </w:r>
      <w:r>
        <w:rPr>
          <w:rFonts w:hint="default" w:ascii="Times New Roman" w:hAnsi="Times New Roman" w:eastAsia="仿宋_GB2312" w:cs="Times New Roman"/>
          <w:color w:val="auto"/>
          <w:sz w:val="32"/>
          <w:szCs w:val="32"/>
          <w:highlight w:val="none"/>
          <w:lang w:val="en-US" w:eastAsia="zh-CN" w:bidi="zh-CN"/>
        </w:rPr>
        <w:t>。</w:t>
      </w:r>
    </w:p>
    <w:p w14:paraId="15F626BA">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8B9807D">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yellow"/>
          <w:lang w:eastAsia="zh-CN" w:bidi="zh-CN"/>
        </w:rPr>
      </w:pPr>
    </w:p>
    <w:p w14:paraId="673A7DD7">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yellow"/>
          <w:lang w:eastAsia="zh-CN" w:bidi="zh-CN"/>
        </w:rPr>
      </w:pPr>
    </w:p>
    <w:p w14:paraId="56DD0055">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 xml:space="preserve">                                                                                                                                   </w:t>
      </w:r>
    </w:p>
    <w:p w14:paraId="5811339B">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bidi="zh-CN"/>
        </w:rPr>
        <w:t xml:space="preserve">                              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26</w:t>
      </w:r>
      <w:r>
        <w:rPr>
          <w:rFonts w:hint="default" w:ascii="Times New Roman" w:hAnsi="Times New Roman" w:eastAsia="仿宋_GB2312" w:cs="Times New Roman"/>
          <w:sz w:val="32"/>
          <w:szCs w:val="32"/>
          <w:highlight w:val="none"/>
          <w:lang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7B4D22-23CB-47EF-95B1-FE76E1B599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DECB75B7-7706-44B8-8332-80576A011142}"/>
  </w:font>
  <w:font w:name="仿宋">
    <w:panose1 w:val="02010609060101010101"/>
    <w:charset w:val="86"/>
    <w:family w:val="modern"/>
    <w:pitch w:val="default"/>
    <w:sig w:usb0="800002BF" w:usb1="38CF7CFA" w:usb2="00000016" w:usb3="00000000" w:csb0="00040001" w:csb1="00000000"/>
    <w:embedRegular r:id="rId3" w:fontKey="{78088E2C-E1D7-4539-AFA8-2C174AE5CD2F}"/>
  </w:font>
  <w:font w:name="仿宋_GB2312">
    <w:panose1 w:val="02010609030101010101"/>
    <w:charset w:val="86"/>
    <w:family w:val="auto"/>
    <w:pitch w:val="default"/>
    <w:sig w:usb0="00000001" w:usb1="080E0000" w:usb2="00000000" w:usb3="00000000" w:csb0="00040000" w:csb1="00000000"/>
    <w:embedRegular r:id="rId4" w:fontKey="{0F57F4CC-E213-44FE-9EB8-7EA197371D78}"/>
  </w:font>
  <w:font w:name="微软雅黑">
    <w:panose1 w:val="020B0503020204020204"/>
    <w:charset w:val="86"/>
    <w:family w:val="auto"/>
    <w:pitch w:val="default"/>
    <w:sig w:usb0="80000287" w:usb1="2ACF3C50" w:usb2="00000016" w:usb3="00000000" w:csb0="0004001F" w:csb1="00000000"/>
    <w:embedRegular r:id="rId5" w:fontKey="{FCCA583C-88FC-4BA9-A988-58488BD3727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42AB3">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103C8926">
                <w:pPr>
                  <w:pStyle w:val="3"/>
                  <w:rPr>
                    <w:rFonts w:hint="default" w:ascii="Times New Roman" w:hAnsi="Times New Roman" w:cs="Times New Roman"/>
                    <w:sz w:val="32"/>
                    <w:szCs w:val="32"/>
                  </w:rPr>
                </w:pPr>
                <w:r>
                  <w:rPr>
                    <w:rFonts w:hint="default" w:ascii="Times New Roman" w:hAnsi="Times New Roman" w:cs="Times New Roman"/>
                    <w:sz w:val="32"/>
                    <w:szCs w:val="32"/>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B0E3A"/>
    <w:rsid w:val="003E3700"/>
    <w:rsid w:val="007A0F1B"/>
    <w:rsid w:val="00B1058E"/>
    <w:rsid w:val="00F0023A"/>
    <w:rsid w:val="02463B2B"/>
    <w:rsid w:val="02671A0C"/>
    <w:rsid w:val="0441762C"/>
    <w:rsid w:val="04C258B7"/>
    <w:rsid w:val="067E4035"/>
    <w:rsid w:val="0683788A"/>
    <w:rsid w:val="06E670D4"/>
    <w:rsid w:val="07397B28"/>
    <w:rsid w:val="07676E55"/>
    <w:rsid w:val="076A196A"/>
    <w:rsid w:val="07F02B1B"/>
    <w:rsid w:val="08844410"/>
    <w:rsid w:val="0AEE412E"/>
    <w:rsid w:val="0B0F3846"/>
    <w:rsid w:val="0BE131C2"/>
    <w:rsid w:val="0C592F5E"/>
    <w:rsid w:val="0D5658CA"/>
    <w:rsid w:val="0D581A7A"/>
    <w:rsid w:val="0DAE7F01"/>
    <w:rsid w:val="0EFD435B"/>
    <w:rsid w:val="0F5615D1"/>
    <w:rsid w:val="0FBF372E"/>
    <w:rsid w:val="0FD731EA"/>
    <w:rsid w:val="111700D2"/>
    <w:rsid w:val="12272D15"/>
    <w:rsid w:val="12677A45"/>
    <w:rsid w:val="14124F2C"/>
    <w:rsid w:val="14824112"/>
    <w:rsid w:val="15107D0B"/>
    <w:rsid w:val="168F1FC7"/>
    <w:rsid w:val="169E2EA4"/>
    <w:rsid w:val="16BB08CC"/>
    <w:rsid w:val="194D5E34"/>
    <w:rsid w:val="19AC03E1"/>
    <w:rsid w:val="1B341A3A"/>
    <w:rsid w:val="1BA00681"/>
    <w:rsid w:val="1BCE1AE7"/>
    <w:rsid w:val="1C58091A"/>
    <w:rsid w:val="1C7C5772"/>
    <w:rsid w:val="1CA4041A"/>
    <w:rsid w:val="1DF21A16"/>
    <w:rsid w:val="1E5F050A"/>
    <w:rsid w:val="1E72138E"/>
    <w:rsid w:val="1EAE0C12"/>
    <w:rsid w:val="1FD639BC"/>
    <w:rsid w:val="20B15A4F"/>
    <w:rsid w:val="21E73C49"/>
    <w:rsid w:val="22514FF4"/>
    <w:rsid w:val="247E525A"/>
    <w:rsid w:val="249013D3"/>
    <w:rsid w:val="25687383"/>
    <w:rsid w:val="26926393"/>
    <w:rsid w:val="26E82D43"/>
    <w:rsid w:val="27B33C90"/>
    <w:rsid w:val="28112338"/>
    <w:rsid w:val="286E4F80"/>
    <w:rsid w:val="28AF60CB"/>
    <w:rsid w:val="29575033"/>
    <w:rsid w:val="29A67FF1"/>
    <w:rsid w:val="29DB05E0"/>
    <w:rsid w:val="29EB3726"/>
    <w:rsid w:val="2A6169CE"/>
    <w:rsid w:val="2AA702DB"/>
    <w:rsid w:val="2AE86452"/>
    <w:rsid w:val="2AF73E8C"/>
    <w:rsid w:val="2BE7258F"/>
    <w:rsid w:val="2C0143DD"/>
    <w:rsid w:val="2DBF665F"/>
    <w:rsid w:val="2E19473C"/>
    <w:rsid w:val="2EE721BA"/>
    <w:rsid w:val="2F1A772C"/>
    <w:rsid w:val="2F995907"/>
    <w:rsid w:val="305038DF"/>
    <w:rsid w:val="30692E9B"/>
    <w:rsid w:val="30C365CE"/>
    <w:rsid w:val="332F26E5"/>
    <w:rsid w:val="338B5419"/>
    <w:rsid w:val="341051F2"/>
    <w:rsid w:val="347327FA"/>
    <w:rsid w:val="34D128B0"/>
    <w:rsid w:val="35023358"/>
    <w:rsid w:val="35CF524D"/>
    <w:rsid w:val="36B82A7F"/>
    <w:rsid w:val="36D0531E"/>
    <w:rsid w:val="37083929"/>
    <w:rsid w:val="37084579"/>
    <w:rsid w:val="37CF5A51"/>
    <w:rsid w:val="37D0718F"/>
    <w:rsid w:val="37E83366"/>
    <w:rsid w:val="37F005AF"/>
    <w:rsid w:val="387E6AA8"/>
    <w:rsid w:val="38833A01"/>
    <w:rsid w:val="39EB533B"/>
    <w:rsid w:val="3A9F0679"/>
    <w:rsid w:val="3BBBC973"/>
    <w:rsid w:val="3BFB7A0F"/>
    <w:rsid w:val="3C3629DD"/>
    <w:rsid w:val="3C7640D8"/>
    <w:rsid w:val="3D1141E0"/>
    <w:rsid w:val="3E194C24"/>
    <w:rsid w:val="3EDE61C9"/>
    <w:rsid w:val="40454F1D"/>
    <w:rsid w:val="426C6754"/>
    <w:rsid w:val="42AD50EE"/>
    <w:rsid w:val="42E77A79"/>
    <w:rsid w:val="43921158"/>
    <w:rsid w:val="44A51827"/>
    <w:rsid w:val="48513B2C"/>
    <w:rsid w:val="49773C28"/>
    <w:rsid w:val="4A6A6D04"/>
    <w:rsid w:val="4A8832A2"/>
    <w:rsid w:val="4B170776"/>
    <w:rsid w:val="4B707A3A"/>
    <w:rsid w:val="4BB44AB8"/>
    <w:rsid w:val="4C9F663F"/>
    <w:rsid w:val="4CAB079A"/>
    <w:rsid w:val="4D553DB3"/>
    <w:rsid w:val="4D63291F"/>
    <w:rsid w:val="4E685527"/>
    <w:rsid w:val="4E892B8E"/>
    <w:rsid w:val="4EFB6111"/>
    <w:rsid w:val="4FA80DCA"/>
    <w:rsid w:val="506A76E7"/>
    <w:rsid w:val="50F30189"/>
    <w:rsid w:val="51BE389E"/>
    <w:rsid w:val="51D53F96"/>
    <w:rsid w:val="526D3D56"/>
    <w:rsid w:val="5282493E"/>
    <w:rsid w:val="531C495C"/>
    <w:rsid w:val="53223260"/>
    <w:rsid w:val="53830F02"/>
    <w:rsid w:val="545F2B78"/>
    <w:rsid w:val="56BA7275"/>
    <w:rsid w:val="56CE500E"/>
    <w:rsid w:val="57B63C8A"/>
    <w:rsid w:val="58DF512C"/>
    <w:rsid w:val="590F1B6B"/>
    <w:rsid w:val="5A2E7D17"/>
    <w:rsid w:val="5A314D99"/>
    <w:rsid w:val="5A414AD7"/>
    <w:rsid w:val="5A900F23"/>
    <w:rsid w:val="5BA5007F"/>
    <w:rsid w:val="5BE340D4"/>
    <w:rsid w:val="5C2133B2"/>
    <w:rsid w:val="5CB337F7"/>
    <w:rsid w:val="5D6448EC"/>
    <w:rsid w:val="5D67459D"/>
    <w:rsid w:val="5D801B4F"/>
    <w:rsid w:val="5F2CAEFE"/>
    <w:rsid w:val="5F6B608A"/>
    <w:rsid w:val="60FE457C"/>
    <w:rsid w:val="613113D7"/>
    <w:rsid w:val="619937D4"/>
    <w:rsid w:val="62D66B7D"/>
    <w:rsid w:val="64080EB3"/>
    <w:rsid w:val="64505863"/>
    <w:rsid w:val="64640EA2"/>
    <w:rsid w:val="65266A2C"/>
    <w:rsid w:val="66AE3090"/>
    <w:rsid w:val="66BF060A"/>
    <w:rsid w:val="683656C7"/>
    <w:rsid w:val="684461C6"/>
    <w:rsid w:val="68BB19A9"/>
    <w:rsid w:val="6A6478B3"/>
    <w:rsid w:val="6A7271DF"/>
    <w:rsid w:val="6A906E2F"/>
    <w:rsid w:val="6BB96942"/>
    <w:rsid w:val="6BBA64CC"/>
    <w:rsid w:val="6BE93C0D"/>
    <w:rsid w:val="6CBB719C"/>
    <w:rsid w:val="6CD06EA8"/>
    <w:rsid w:val="6CEA253F"/>
    <w:rsid w:val="6D612548"/>
    <w:rsid w:val="6D805AC5"/>
    <w:rsid w:val="6E1663CE"/>
    <w:rsid w:val="6E433C7F"/>
    <w:rsid w:val="6FC55CD2"/>
    <w:rsid w:val="6FE43798"/>
    <w:rsid w:val="703C78C3"/>
    <w:rsid w:val="703D56B5"/>
    <w:rsid w:val="707550DE"/>
    <w:rsid w:val="711448BE"/>
    <w:rsid w:val="71F7460A"/>
    <w:rsid w:val="724F13FB"/>
    <w:rsid w:val="725D1936"/>
    <w:rsid w:val="754C1384"/>
    <w:rsid w:val="766D7B9D"/>
    <w:rsid w:val="78115138"/>
    <w:rsid w:val="788758AB"/>
    <w:rsid w:val="79240B36"/>
    <w:rsid w:val="798E7D96"/>
    <w:rsid w:val="7A2A0354"/>
    <w:rsid w:val="7A9207BD"/>
    <w:rsid w:val="7AB11DB7"/>
    <w:rsid w:val="7B24244A"/>
    <w:rsid w:val="7C474151"/>
    <w:rsid w:val="7CD57948"/>
    <w:rsid w:val="7CED3B5F"/>
    <w:rsid w:val="7DA80709"/>
    <w:rsid w:val="7DBEC43C"/>
    <w:rsid w:val="7DF82BE9"/>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4108</Words>
  <Characters>4281</Characters>
  <Lines>0</Lines>
  <Paragraphs>0</Paragraphs>
  <TotalTime>7</TotalTime>
  <ScaleCrop>false</ScaleCrop>
  <LinksUpToDate>false</LinksUpToDate>
  <CharactersWithSpaces>4446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2024-03-04T08:38:00Z</cp:lastPrinted>
  <dcterms:modified xsi:type="dcterms:W3CDTF">2024-11-07T04:11:41Z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