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510F47">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DE34ADD">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49</w:t>
      </w:r>
      <w:r>
        <w:rPr>
          <w:rFonts w:hint="default" w:ascii="Times New Roman" w:hAnsi="Times New Roman" w:eastAsia="仿宋_GB2312" w:cs="Times New Roman"/>
          <w:color w:val="auto"/>
          <w:sz w:val="32"/>
          <w:szCs w:val="32"/>
          <w:highlight w:val="none"/>
          <w:lang w:val="en-US" w:eastAsia="zh-CN" w:bidi="zh-CN"/>
        </w:rPr>
        <w:t>号</w:t>
      </w:r>
    </w:p>
    <w:p w14:paraId="2245713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陶某</w:t>
      </w:r>
      <w:r>
        <w:rPr>
          <w:rFonts w:hint="default" w:ascii="Times New Roman" w:hAnsi="Times New Roman" w:eastAsia="仿宋_GB2312" w:cs="Times New Roman"/>
          <w:sz w:val="32"/>
          <w:szCs w:val="32"/>
          <w:highlight w:val="none"/>
          <w:lang w:eastAsia="zh-CN" w:bidi="zh-CN"/>
        </w:rPr>
        <w:t>。</w:t>
      </w:r>
    </w:p>
    <w:p w14:paraId="66EDE4D3">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7AFBB443">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陶某</w:t>
      </w:r>
      <w:r>
        <w:rPr>
          <w:rFonts w:hint="default" w:ascii="Times New Roman" w:hAnsi="Times New Roman" w:eastAsia="仿宋_GB2312" w:cs="Times New Roman"/>
          <w:sz w:val="32"/>
          <w:szCs w:val="32"/>
          <w:highlight w:val="none"/>
          <w:lang w:eastAsia="zh-CN" w:bidi="zh-CN"/>
        </w:rPr>
        <w:t>不服被申请人洛阳市涧西区市场监督管理局对其</w:t>
      </w:r>
      <w:r>
        <w:rPr>
          <w:rFonts w:hint="default" w:ascii="Times New Roman" w:hAnsi="Times New Roman" w:eastAsia="仿宋_GB2312" w:cs="Times New Roman"/>
          <w:sz w:val="32"/>
          <w:szCs w:val="32"/>
          <w:highlight w:val="none"/>
          <w:lang w:val="en-US" w:eastAsia="zh-CN" w:bidi="zh-CN"/>
        </w:rPr>
        <w:t>举报</w:t>
      </w:r>
      <w:r>
        <w:rPr>
          <w:rFonts w:hint="eastAsia" w:ascii="Times New Roman" w:hAnsi="Times New Roman" w:eastAsia="仿宋_GB2312" w:cs="Times New Roman"/>
          <w:sz w:val="32"/>
          <w:szCs w:val="32"/>
          <w:highlight w:val="none"/>
          <w:lang w:val="en-US" w:eastAsia="zh-CN" w:bidi="zh-CN"/>
        </w:rPr>
        <w:t>某公司作出</w:t>
      </w:r>
      <w:r>
        <w:rPr>
          <w:rFonts w:hint="default" w:ascii="Times New Roman" w:hAnsi="Times New Roman" w:eastAsia="仿宋_GB2312" w:cs="Times New Roman"/>
          <w:sz w:val="32"/>
          <w:szCs w:val="32"/>
          <w:highlight w:val="none"/>
          <w:lang w:val="en-US" w:eastAsia="zh-CN" w:bidi="zh-CN"/>
        </w:rPr>
        <w:t>的</w:t>
      </w:r>
      <w:r>
        <w:rPr>
          <w:rFonts w:hint="eastAsia" w:ascii="Times New Roman" w:hAnsi="Times New Roman" w:eastAsia="仿宋_GB2312" w:cs="Times New Roman"/>
          <w:sz w:val="32"/>
          <w:szCs w:val="32"/>
          <w:highlight w:val="none"/>
          <w:lang w:val="en-US" w:eastAsia="zh-CN" w:bidi="zh-CN"/>
        </w:rPr>
        <w:t>不予立案告知书</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于2024年</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16</w:t>
      </w:r>
      <w:r>
        <w:rPr>
          <w:rFonts w:hint="default" w:ascii="Times New Roman" w:hAnsi="Times New Roman" w:eastAsia="仿宋_GB2312" w:cs="Times New Roman"/>
          <w:sz w:val="32"/>
          <w:szCs w:val="32"/>
          <w:highlight w:val="none"/>
          <w:lang w:val="en-US" w:eastAsia="zh-CN" w:bidi="zh-CN"/>
        </w:rPr>
        <w:t>日向本机关提出行政复议申请。本机关于2024年</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17</w:t>
      </w:r>
      <w:r>
        <w:rPr>
          <w:rFonts w:hint="default" w:ascii="Times New Roman" w:hAnsi="Times New Roman" w:eastAsia="仿宋_GB2312" w:cs="Times New Roman"/>
          <w:sz w:val="32"/>
          <w:szCs w:val="32"/>
          <w:highlight w:val="none"/>
          <w:lang w:val="en-US" w:eastAsia="zh-CN" w:bidi="zh-CN"/>
        </w:rPr>
        <w:t>日依法予以受理，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1F0AD533">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撤销被申请人作出的不予立案告知书，责令被申请人限期重新作出行政处理决定。</w:t>
      </w:r>
    </w:p>
    <w:p w14:paraId="3FF746A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陶某</w:t>
      </w:r>
      <w:r>
        <w:rPr>
          <w:rFonts w:hint="default" w:ascii="Times New Roman" w:hAnsi="Times New Roman" w:eastAsia="仿宋_GB2312" w:cs="Times New Roman"/>
          <w:sz w:val="32"/>
          <w:szCs w:val="32"/>
          <w:highlight w:val="none"/>
          <w:lang w:val="en-US" w:eastAsia="zh-CN" w:bidi="zh-CN"/>
        </w:rPr>
        <w:t>通过邮寄的方式向被申请人</w:t>
      </w:r>
      <w:r>
        <w:rPr>
          <w:rFonts w:hint="eastAsia" w:ascii="Times New Roman" w:hAnsi="Times New Roman" w:eastAsia="仿宋_GB2312" w:cs="Times New Roman"/>
          <w:sz w:val="32"/>
          <w:szCs w:val="32"/>
          <w:highlight w:val="none"/>
          <w:lang w:val="en-US" w:eastAsia="zh-CN" w:bidi="zh-CN"/>
        </w:rPr>
        <w:t>洛阳市涧西区市场监督管理局</w:t>
      </w:r>
      <w:r>
        <w:rPr>
          <w:rFonts w:hint="default" w:ascii="Times New Roman" w:hAnsi="Times New Roman" w:eastAsia="仿宋_GB2312" w:cs="Times New Roman"/>
          <w:sz w:val="32"/>
          <w:szCs w:val="32"/>
          <w:highlight w:val="none"/>
          <w:lang w:val="en-US" w:eastAsia="zh-CN" w:bidi="zh-CN"/>
        </w:rPr>
        <w:t>投诉举报反映以下问题</w:t>
      </w:r>
      <w:r>
        <w:rPr>
          <w:rFonts w:hint="eastAsia" w:ascii="Times New Roman" w:hAnsi="Times New Roman" w:eastAsia="仿宋_GB2312" w:cs="Times New Roman"/>
          <w:sz w:val="32"/>
          <w:szCs w:val="32"/>
          <w:highlight w:val="none"/>
          <w:lang w:val="en-US" w:eastAsia="zh-CN" w:bidi="zh-CN"/>
        </w:rPr>
        <w:t>：申请人于</w:t>
      </w:r>
      <w:r>
        <w:rPr>
          <w:rFonts w:hint="default" w:ascii="Times New Roman" w:hAnsi="Times New Roman" w:eastAsia="仿宋_GB2312" w:cs="Times New Roman"/>
          <w:sz w:val="32"/>
          <w:szCs w:val="32"/>
          <w:highlight w:val="none"/>
          <w:lang w:val="en-US" w:eastAsia="zh-CN" w:bidi="zh-CN"/>
        </w:rPr>
        <w:t>2024年3月27日在拼多多</w:t>
      </w:r>
      <w:r>
        <w:rPr>
          <w:rFonts w:hint="eastAsia" w:ascii="Times New Roman" w:hAnsi="Times New Roman" w:eastAsia="仿宋_GB2312" w:cs="Times New Roman"/>
          <w:sz w:val="32"/>
          <w:szCs w:val="32"/>
          <w:highlight w:val="none"/>
          <w:lang w:val="en-US" w:eastAsia="zh-CN" w:bidi="zh-CN"/>
        </w:rPr>
        <w:t>平台（某专卖店）</w:t>
      </w:r>
      <w:r>
        <w:rPr>
          <w:rFonts w:hint="default" w:ascii="Times New Roman" w:hAnsi="Times New Roman" w:eastAsia="仿宋_GB2312" w:cs="Times New Roman"/>
          <w:sz w:val="32"/>
          <w:szCs w:val="32"/>
          <w:highlight w:val="none"/>
          <w:lang w:val="en-US" w:eastAsia="zh-CN" w:bidi="zh-CN"/>
        </w:rPr>
        <w:t>店铺购买了一瓶大人小孩治咳嗽的药</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干咳久咳桔梗复方止咳片</w:t>
      </w:r>
      <w:r>
        <w:rPr>
          <w:rFonts w:hint="eastAsia" w:ascii="Times New Roman" w:hAnsi="Times New Roman" w:eastAsia="仿宋_GB2312" w:cs="Times New Roman"/>
          <w:sz w:val="32"/>
          <w:szCs w:val="32"/>
          <w:highlight w:val="none"/>
          <w:lang w:val="en-US" w:eastAsia="zh-CN" w:bidi="zh-CN"/>
        </w:rPr>
        <w:t>，共</w:t>
      </w:r>
      <w:r>
        <w:rPr>
          <w:rFonts w:hint="default" w:ascii="Times New Roman" w:hAnsi="Times New Roman" w:eastAsia="仿宋_GB2312" w:cs="Times New Roman"/>
          <w:sz w:val="32"/>
          <w:szCs w:val="32"/>
          <w:highlight w:val="none"/>
          <w:lang w:val="en-US" w:eastAsia="zh-CN" w:bidi="zh-CN"/>
        </w:rPr>
        <w:t>花费15.81元，订单</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240327-037397534242939。该店铺网页存在虚假夸大宣传误导欺骗消费者</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破坏同行业市场公平竞争秩序的情况，需要说明的是该店铺产品均存在以下问题。该店铺销售网页宣称</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止咳相当猛当晚看效</w:t>
      </w:r>
      <w:r>
        <w:rPr>
          <w:rFonts w:hint="eastAsia" w:ascii="Times New Roman" w:hAnsi="Times New Roman" w:eastAsia="仿宋_GB2312" w:cs="Times New Roman"/>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val="en-US" w:eastAsia="zh-CN" w:bidi="zh-CN"/>
        </w:rPr>
        <w:t>效果惊人只需吃一次早晚只需一次咳嗽都难</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与药品说明书不符</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而且使用了超出药品说明书文字内容</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且故意夸大药品功效对药品进行宣传误导消费者。该店故意虚假宣传</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故意误导欺诈消费者</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该行为违反了《</w:t>
      </w:r>
      <w:r>
        <w:rPr>
          <w:rFonts w:hint="eastAsia" w:ascii="Times New Roman" w:hAnsi="Times New Roman" w:eastAsia="仿宋_GB2312" w:cs="Times New Roman"/>
          <w:sz w:val="32"/>
          <w:szCs w:val="32"/>
          <w:highlight w:val="none"/>
          <w:lang w:val="en-US" w:eastAsia="zh-CN" w:bidi="zh-CN"/>
        </w:rPr>
        <w:t>中华人民共和国反不正当竞争法</w:t>
      </w:r>
      <w:r>
        <w:rPr>
          <w:rFonts w:hint="default" w:ascii="Times New Roman" w:hAnsi="Times New Roman" w:eastAsia="仿宋_GB2312" w:cs="Times New Roman"/>
          <w:sz w:val="32"/>
          <w:szCs w:val="32"/>
          <w:highlight w:val="none"/>
          <w:lang w:val="en-US" w:eastAsia="zh-CN" w:bidi="zh-CN"/>
        </w:rPr>
        <w:t>》《中华人民共和国广告法》《</w:t>
      </w:r>
      <w:r>
        <w:rPr>
          <w:rFonts w:hint="eastAsia" w:ascii="Times New Roman" w:hAnsi="Times New Roman" w:eastAsia="仿宋_GB2312" w:cs="Times New Roman"/>
          <w:sz w:val="32"/>
          <w:szCs w:val="32"/>
          <w:highlight w:val="none"/>
          <w:lang w:val="en-US" w:eastAsia="zh-CN" w:bidi="zh-CN"/>
        </w:rPr>
        <w:t>中华人民共和国消费者权益保护法</w:t>
      </w:r>
      <w:r>
        <w:rPr>
          <w:rFonts w:hint="default" w:ascii="Times New Roman" w:hAnsi="Times New Roman" w:eastAsia="仿宋_GB2312" w:cs="Times New Roman"/>
          <w:sz w:val="32"/>
          <w:szCs w:val="32"/>
          <w:highlight w:val="none"/>
          <w:lang w:val="en-US" w:eastAsia="zh-CN" w:bidi="zh-CN"/>
        </w:rPr>
        <w:t>》的相关规定。本投诉举报请求赔偿、查处、奖励并书面回复。该投诉举报被申请人于2024年4月9日办结后通过申请人邮箱告知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我局于2024年4月9日收到信函转办的关于你举报</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销售干咳久咳桔梗复方止咳片虚假夸大宣传误导欺骗消费者破坏行业市场公平竞争秩序的投诉。经核查，该企业违法行为轻微并及时改正，依据《市场监督管理行政处罚程序规定》第二十条规定，经核查有下列情形之一的，可以不予立案</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一</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违法行为轻微并及时改正，没有造成危害后果</w:t>
      </w:r>
      <w:r>
        <w:rPr>
          <w:rFonts w:hint="eastAsia" w:ascii="Times New Roman" w:hAnsi="Times New Roman" w:eastAsia="仿宋_GB2312" w:cs="Times New Roman"/>
          <w:sz w:val="32"/>
          <w:szCs w:val="32"/>
          <w:highlight w:val="none"/>
          <w:lang w:val="en-US" w:eastAsia="zh-CN" w:bidi="zh-CN"/>
        </w:rPr>
        <w:t>；（二）</w:t>
      </w:r>
      <w:r>
        <w:rPr>
          <w:rFonts w:hint="default" w:ascii="Times New Roman" w:hAnsi="Times New Roman" w:eastAsia="仿宋_GB2312" w:cs="Times New Roman"/>
          <w:sz w:val="32"/>
          <w:szCs w:val="32"/>
          <w:highlight w:val="none"/>
          <w:lang w:val="en-US" w:eastAsia="zh-CN" w:bidi="zh-CN"/>
        </w:rPr>
        <w:t>初次违法且危害后果轻微并及时改正</w:t>
      </w:r>
      <w:r>
        <w:rPr>
          <w:rFonts w:hint="eastAsia" w:ascii="Times New Roman" w:hAnsi="Times New Roman" w:eastAsia="仿宋_GB2312" w:cs="Times New Roman"/>
          <w:sz w:val="32"/>
          <w:szCs w:val="32"/>
          <w:highlight w:val="none"/>
          <w:lang w:val="en-US" w:eastAsia="zh-CN" w:bidi="zh-CN"/>
        </w:rPr>
        <w:t>；（三）</w:t>
      </w:r>
      <w:r>
        <w:rPr>
          <w:rFonts w:hint="default" w:ascii="Times New Roman" w:hAnsi="Times New Roman" w:eastAsia="仿宋_GB2312" w:cs="Times New Roman"/>
          <w:sz w:val="32"/>
          <w:szCs w:val="32"/>
          <w:highlight w:val="none"/>
          <w:lang w:val="en-US" w:eastAsia="zh-CN" w:bidi="zh-CN"/>
        </w:rPr>
        <w:t>当事人有证据足以证明没有主观过错，但法律、行政法规另有规定的除外</w:t>
      </w:r>
      <w:r>
        <w:rPr>
          <w:rFonts w:hint="eastAsia" w:ascii="Times New Roman" w:hAnsi="Times New Roman" w:eastAsia="仿宋_GB2312" w:cs="Times New Roman"/>
          <w:sz w:val="32"/>
          <w:szCs w:val="32"/>
          <w:highlight w:val="none"/>
          <w:lang w:val="en-US" w:eastAsia="zh-CN" w:bidi="zh-CN"/>
        </w:rPr>
        <w:t>；（四）</w:t>
      </w:r>
      <w:r>
        <w:rPr>
          <w:rFonts w:hint="default" w:ascii="Times New Roman" w:hAnsi="Times New Roman" w:eastAsia="仿宋_GB2312" w:cs="Times New Roman"/>
          <w:sz w:val="32"/>
          <w:szCs w:val="32"/>
          <w:highlight w:val="none"/>
          <w:lang w:val="en-US" w:eastAsia="zh-CN" w:bidi="zh-CN"/>
        </w:rPr>
        <w:t>依法可以不予立案的其他情形。经核查，根据《市场监督管理行政处罚程</w:t>
      </w:r>
      <w:r>
        <w:rPr>
          <w:rFonts w:hint="eastAsia" w:ascii="Times New Roman" w:hAnsi="Times New Roman" w:eastAsia="仿宋_GB2312" w:cs="Times New Roman"/>
          <w:sz w:val="32"/>
          <w:szCs w:val="32"/>
          <w:highlight w:val="none"/>
          <w:lang w:val="en-US" w:eastAsia="zh-CN" w:bidi="zh-CN"/>
        </w:rPr>
        <w:t>序规</w:t>
      </w:r>
      <w:r>
        <w:rPr>
          <w:rFonts w:hint="default" w:ascii="Times New Roman" w:hAnsi="Times New Roman" w:eastAsia="仿宋_GB2312" w:cs="Times New Roman"/>
          <w:sz w:val="32"/>
          <w:szCs w:val="32"/>
          <w:highlight w:val="none"/>
          <w:lang w:val="en-US" w:eastAsia="zh-CN" w:bidi="zh-CN"/>
        </w:rPr>
        <w:t>定》第二十条的有关规定，我局不予立案。特此告知。申请人认为被申请人认定事实不清于法无据</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理由</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1.本案被投诉人虚假宣传误导消费者违反了《</w:t>
      </w:r>
      <w:r>
        <w:rPr>
          <w:rFonts w:hint="eastAsia" w:ascii="Times New Roman" w:hAnsi="Times New Roman" w:eastAsia="仿宋_GB2312" w:cs="Times New Roman"/>
          <w:sz w:val="32"/>
          <w:szCs w:val="32"/>
          <w:highlight w:val="none"/>
          <w:lang w:val="en-US" w:eastAsia="zh-CN" w:bidi="zh-CN"/>
        </w:rPr>
        <w:t>中华人民共和国广告法</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中华人民共和国反不正当竞争法</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中华人民共和国消费者权益保护法</w:t>
      </w:r>
      <w:r>
        <w:rPr>
          <w:rFonts w:hint="default" w:ascii="Times New Roman" w:hAnsi="Times New Roman" w:eastAsia="仿宋_GB2312" w:cs="Times New Roman"/>
          <w:sz w:val="32"/>
          <w:szCs w:val="32"/>
          <w:highlight w:val="none"/>
          <w:lang w:val="en-US" w:eastAsia="zh-CN" w:bidi="zh-CN"/>
        </w:rPr>
        <w:t>》的相关规定依照法律规定应该予以处罚，据此就不属于违法行为轻微</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w:t>
      </w:r>
      <w:r>
        <w:rPr>
          <w:rFonts w:hint="eastAsia" w:ascii="Times New Roman" w:hAnsi="Times New Roman" w:eastAsia="仿宋_GB2312" w:cs="Times New Roman"/>
          <w:sz w:val="32"/>
          <w:szCs w:val="32"/>
          <w:highlight w:val="none"/>
          <w:lang w:val="en-US" w:eastAsia="zh-CN" w:bidi="zh-CN"/>
        </w:rPr>
        <w:t>.及时</w:t>
      </w:r>
      <w:r>
        <w:rPr>
          <w:rFonts w:hint="default" w:ascii="Times New Roman" w:hAnsi="Times New Roman" w:eastAsia="仿宋_GB2312" w:cs="Times New Roman"/>
          <w:sz w:val="32"/>
          <w:szCs w:val="32"/>
          <w:highlight w:val="none"/>
          <w:lang w:val="en-US" w:eastAsia="zh-CN" w:bidi="zh-CN"/>
        </w:rPr>
        <w:t>改正是指该商家自己发现违法行为其他人还没有指出来就已整改的属于及时改正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而本案是被申请人通过申请人提供的线索找到被投诉人责令其改正的，使其改</w:t>
      </w:r>
      <w:r>
        <w:rPr>
          <w:rFonts w:hint="eastAsia" w:ascii="Times New Roman" w:hAnsi="Times New Roman" w:eastAsia="仿宋_GB2312" w:cs="Times New Roman"/>
          <w:sz w:val="32"/>
          <w:szCs w:val="32"/>
          <w:highlight w:val="none"/>
          <w:lang w:val="en-US" w:eastAsia="zh-CN" w:bidi="zh-CN"/>
        </w:rPr>
        <w:t>正时</w:t>
      </w:r>
      <w:r>
        <w:rPr>
          <w:rFonts w:hint="default" w:ascii="Times New Roman" w:hAnsi="Times New Roman" w:eastAsia="仿宋_GB2312" w:cs="Times New Roman"/>
          <w:sz w:val="32"/>
          <w:szCs w:val="32"/>
          <w:highlight w:val="none"/>
          <w:lang w:val="en-US" w:eastAsia="zh-CN" w:bidi="zh-CN"/>
        </w:rPr>
        <w:t>不得不改正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而被投诉人也并未改正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。3.申请人被误导下单购买后的消费欺诈就是危害后果。据此，申请人认为该企业违法事实清楚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该投诉举报于法有据被申请人作出的错误结论应当予以纠正。其次被投诉人也并未如被申请人所述</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及时改正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北京时间同框该店铺拍照佐证</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，被申请人对违法的放纵就是对守法最大的不公</w:t>
      </w:r>
      <w:r>
        <w:rPr>
          <w:rFonts w:hint="eastAsia" w:ascii="Times New Roman" w:hAnsi="Times New Roman" w:eastAsia="仿宋_GB2312" w:cs="Times New Roman"/>
          <w:sz w:val="32"/>
          <w:szCs w:val="32"/>
          <w:highlight w:val="none"/>
          <w:lang w:val="en-US" w:eastAsia="zh-CN" w:bidi="zh-CN"/>
        </w:rPr>
        <w:t>。根据《中华人民共和国反不正当竞争法》第八条，经营者不得对其商品的性能、功能、质量、销售状况、用户评价、曾获荣誉等作虚假或者引人误解的商业宣传，欺骗、误导消费者。经营者不得通过组织假交易等方式，帮助其他经营者进行虚假或者引人误解的商业宣传。第二十条，经营者违反本法第八条规定对其商品作虚假或者引人误解的商业宣传，或者通过组织虚假交易等方式帮助其他经营者进行虚假或者引人误解的商业宣传的，由监督检查部门责令停止违法行为，处二十万元以上一百万元以下的罚款；情节严重的，处一百万元以上二百万元以下的罚款，可以吊销营业执照。经营者违反本法第八条规定，属于发布虚假广告的，依照《中华人民共和国广告法》的规定处罚。《中华人民共和国广告法》第五十六条违反本法规定，发布虚假广告，欺骗、误导消费者，使购买商品或者接受服务的消费者的合法权益受到损害的，由广告主依法承担民事责任。综上，根据以上法律法规该告知书没有任何理由和法律依据支撑难以令当事人信服。申请人认为行政机关对外作出的发生法律效力的行为应当形式全面、内容完整，认定事实清楚、适用法律正确。本案中，被申请人所作出的办结回复在认定事实及适用法律方面均缺乏合理合法性。由此，申请人不服遂复议，综上请求复议机关本着合法、公正、公开、及时、便民的原则，坚持有错必纠，保障法律法规的正确实施的原则。努力让人民群众在每一个司法案件中感受到公平正义，推进司法公正。望复议机关支持全部复议请求。</w:t>
      </w:r>
    </w:p>
    <w:p w14:paraId="0EAE5E3D">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Cs/>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于2024年4月3日接到来自</w:t>
      </w:r>
      <w:r>
        <w:rPr>
          <w:rFonts w:hint="eastAsia" w:ascii="Times New Roman" w:hAnsi="Times New Roman" w:eastAsia="仿宋_GB2312" w:cs="Times New Roman"/>
          <w:sz w:val="32"/>
          <w:szCs w:val="32"/>
          <w:highlight w:val="none"/>
          <w:lang w:val="en-US" w:eastAsia="zh-CN" w:bidi="zh-CN"/>
        </w:rPr>
        <w:t>申请人陶某</w:t>
      </w:r>
      <w:r>
        <w:rPr>
          <w:rFonts w:hint="default" w:ascii="Times New Roman" w:hAnsi="Times New Roman" w:eastAsia="仿宋_GB2312" w:cs="Times New Roman"/>
          <w:sz w:val="32"/>
          <w:szCs w:val="32"/>
          <w:highlight w:val="none"/>
          <w:lang w:val="en-US" w:eastAsia="zh-CN" w:bidi="zh-CN"/>
        </w:rPr>
        <w:t>的编号为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DA 45226000742的投诉举报信，</w:t>
      </w:r>
      <w:r>
        <w:rPr>
          <w:rFonts w:hint="eastAsia" w:ascii="Times New Roman" w:hAnsi="Times New Roman" w:eastAsia="仿宋_GB2312" w:cs="Times New Roman"/>
          <w:sz w:val="32"/>
          <w:szCs w:val="32"/>
          <w:highlight w:val="none"/>
          <w:lang w:val="en-US" w:eastAsia="zh-CN" w:bidi="zh-CN"/>
        </w:rPr>
        <w:t>被投诉举报人为某公司。该企业是我辖区内合法企业。投诉举报人所诉“桔梗复方止咳片”确是该企业在拼多多平台开设经营的。被申请人在收到该投诉举报后，第一时间通过申请人所诉拼多多平台进行查阅浏览，经核查，该店铺销售网页宣称：“止咳相当猛 当晚看效 效果惊人 只需吃一次 早晚只需一次咳嗽都难”。据该企业负责人陈述，该问题系企业网络工作人员疏忽大意造成的，其表示立即下架整改。经被申请人调查，该款药品2024年2月1日上架，2024年4月9日下架，共销售41瓶。该企业宣传用语涉嫌夸大宣传，但违法行为轻微并及时改正，没有造成危害后果。申请人所诉的赔偿诉求，该企业负责人明确表示拒绝调解，根据《市场监督管理投诉举报暂行办法》第二十一条第</w:t>
      </w:r>
      <w:bookmarkStart w:id="0" w:name="_GoBack"/>
      <w:bookmarkEnd w:id="0"/>
      <w:r>
        <w:rPr>
          <w:rFonts w:hint="eastAsia" w:ascii="Times New Roman" w:hAnsi="Times New Roman" w:eastAsia="仿宋_GB2312" w:cs="Times New Roman"/>
          <w:sz w:val="32"/>
          <w:szCs w:val="32"/>
          <w:highlight w:val="none"/>
          <w:lang w:val="en-US" w:eastAsia="zh-CN" w:bidi="zh-CN"/>
        </w:rPr>
        <w:t>一项第四款，2024年4月9日被申请人受理投诉举报并作出终止调解的决定。同时被申请人在核查后，于2024年4月9日作出不予立案的决定，内容为：“经核查，该企业违法行为轻微并及时改正，依据《市场监督管理行政处罚程序规定》第二十条第一项之规定，我局不予立案。”综上，被申请人依法依规作出处理规定，请驳回申请人复议请求。</w:t>
      </w:r>
    </w:p>
    <w:p w14:paraId="074ADF8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2024年</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27</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陶某</w:t>
      </w:r>
      <w:r>
        <w:rPr>
          <w:rFonts w:hint="default" w:ascii="Times New Roman" w:hAnsi="Times New Roman" w:eastAsia="仿宋_GB2312" w:cs="Times New Roman"/>
          <w:sz w:val="32"/>
          <w:szCs w:val="32"/>
          <w:highlight w:val="none"/>
          <w:lang w:val="en-US" w:eastAsia="zh-CN" w:bidi="zh-CN"/>
        </w:rPr>
        <w:t>在被投诉举报人</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花费</w:t>
      </w:r>
      <w:r>
        <w:rPr>
          <w:rFonts w:hint="eastAsia" w:ascii="Times New Roman" w:hAnsi="Times New Roman" w:eastAsia="仿宋_GB2312" w:cs="Times New Roman"/>
          <w:sz w:val="32"/>
          <w:szCs w:val="32"/>
          <w:highlight w:val="none"/>
          <w:lang w:val="en-US" w:eastAsia="zh-CN" w:bidi="zh-CN"/>
        </w:rPr>
        <w:t>15.81</w:t>
      </w:r>
      <w:r>
        <w:rPr>
          <w:rFonts w:hint="default" w:ascii="Times New Roman" w:hAnsi="Times New Roman" w:eastAsia="仿宋_GB2312" w:cs="Times New Roman"/>
          <w:sz w:val="32"/>
          <w:szCs w:val="32"/>
          <w:highlight w:val="none"/>
          <w:lang w:val="en-US" w:eastAsia="zh-CN" w:bidi="zh-CN"/>
        </w:rPr>
        <w:t>元购买</w:t>
      </w:r>
      <w:r>
        <w:rPr>
          <w:rFonts w:hint="eastAsia" w:ascii="Times New Roman" w:hAnsi="Times New Roman" w:eastAsia="仿宋_GB2312" w:cs="Times New Roman"/>
          <w:sz w:val="32"/>
          <w:szCs w:val="32"/>
          <w:highlight w:val="none"/>
          <w:lang w:val="en-US" w:eastAsia="zh-CN" w:bidi="zh-CN"/>
        </w:rPr>
        <w:t>复方桔梗止咳片</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2024年3月31日，</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陶某</w:t>
      </w:r>
      <w:r>
        <w:rPr>
          <w:rFonts w:hint="default" w:ascii="Times New Roman" w:hAnsi="Times New Roman" w:eastAsia="仿宋_GB2312" w:cs="Times New Roman"/>
          <w:sz w:val="32"/>
          <w:szCs w:val="32"/>
          <w:highlight w:val="none"/>
          <w:lang w:val="en-US" w:eastAsia="zh-CN" w:bidi="zh-CN"/>
        </w:rPr>
        <w:t>向被申请人</w:t>
      </w:r>
      <w:r>
        <w:rPr>
          <w:rFonts w:hint="eastAsia" w:ascii="Times New Roman" w:hAnsi="Times New Roman" w:eastAsia="仿宋_GB2312" w:cs="Times New Roman"/>
          <w:sz w:val="32"/>
          <w:szCs w:val="32"/>
          <w:highlight w:val="none"/>
          <w:lang w:val="en-US" w:eastAsia="zh-CN" w:bidi="zh-CN"/>
        </w:rPr>
        <w:t>邮寄</w:t>
      </w:r>
      <w:r>
        <w:rPr>
          <w:rFonts w:hint="default" w:ascii="Times New Roman" w:hAnsi="Times New Roman" w:eastAsia="仿宋_GB2312" w:cs="Times New Roman"/>
          <w:sz w:val="32"/>
          <w:szCs w:val="32"/>
          <w:highlight w:val="none"/>
          <w:lang w:val="en-US" w:eastAsia="zh-CN" w:bidi="zh-CN"/>
        </w:rPr>
        <w:t>投诉举报</w:t>
      </w:r>
      <w:r>
        <w:rPr>
          <w:rFonts w:hint="eastAsia" w:ascii="Times New Roman" w:hAnsi="Times New Roman" w:eastAsia="仿宋_GB2312" w:cs="Times New Roman"/>
          <w:sz w:val="32"/>
          <w:szCs w:val="32"/>
          <w:highlight w:val="none"/>
          <w:lang w:val="en-US" w:eastAsia="zh-CN" w:bidi="zh-CN"/>
        </w:rPr>
        <w:t>书</w:t>
      </w:r>
      <w:r>
        <w:rPr>
          <w:rFonts w:hint="default" w:ascii="Times New Roman" w:hAnsi="Times New Roman" w:eastAsia="仿宋_GB2312" w:cs="Times New Roman"/>
          <w:sz w:val="32"/>
          <w:szCs w:val="32"/>
          <w:highlight w:val="none"/>
          <w:lang w:val="en-US" w:eastAsia="zh-CN" w:bidi="zh-CN"/>
        </w:rPr>
        <w:t>，要求</w:t>
      </w:r>
      <w:r>
        <w:rPr>
          <w:rFonts w:hint="eastAsia" w:ascii="Times New Roman" w:hAnsi="Times New Roman" w:eastAsia="仿宋_GB2312" w:cs="Times New Roman"/>
          <w:sz w:val="32"/>
          <w:szCs w:val="32"/>
          <w:highlight w:val="none"/>
          <w:lang w:val="en-US" w:eastAsia="zh-CN" w:bidi="zh-CN"/>
        </w:rPr>
        <w:t>赔偿、查处、奖励并书面回复</w:t>
      </w:r>
      <w:r>
        <w:rPr>
          <w:rFonts w:hint="default" w:ascii="Times New Roman" w:hAnsi="Times New Roman" w:eastAsia="仿宋_GB2312" w:cs="Times New Roman"/>
          <w:sz w:val="32"/>
          <w:szCs w:val="32"/>
          <w:highlight w:val="none"/>
          <w:lang w:val="en-US" w:eastAsia="zh-CN" w:bidi="zh-CN"/>
        </w:rPr>
        <w:t>。</w:t>
      </w:r>
    </w:p>
    <w:p w14:paraId="318B2DDB">
      <w:pPr>
        <w:pStyle w:val="2"/>
        <w:keepNext w:val="0"/>
        <w:keepLines w:val="0"/>
        <w:pageBreakBefore w:val="0"/>
        <w:widowControl w:val="0"/>
        <w:topLinePunct w:val="0"/>
        <w:autoSpaceDE/>
        <w:autoSpaceDN/>
        <w:bidi w:val="0"/>
        <w:adjustRightInd/>
        <w:snapToGrid/>
        <w:spacing w:line="560" w:lineRule="exact"/>
        <w:textAlignment w:val="auto"/>
        <w:rPr>
          <w:rFonts w:hint="default"/>
          <w:lang w:val="en-US" w:eastAsia="zh-CN"/>
        </w:rPr>
      </w:pPr>
      <w:r>
        <w:rPr>
          <w:rFonts w:hint="eastAsia" w:ascii="Times New Roman" w:hAnsi="Times New Roman" w:eastAsia="仿宋_GB2312" w:cs="Times New Roman"/>
          <w:sz w:val="32"/>
          <w:szCs w:val="32"/>
          <w:highlight w:val="none"/>
          <w:lang w:val="en-US" w:eastAsia="zh-CN" w:bidi="zh-CN"/>
        </w:rPr>
        <w:t>2024年4月2日，</w:t>
      </w:r>
      <w:r>
        <w:rPr>
          <w:rFonts w:hint="default" w:ascii="Times New Roman" w:hAnsi="Times New Roman" w:eastAsia="仿宋_GB2312" w:cs="Times New Roman"/>
          <w:sz w:val="32"/>
          <w:szCs w:val="32"/>
          <w:highlight w:val="none"/>
          <w:lang w:val="en-US" w:eastAsia="zh-CN" w:bidi="zh-CN"/>
        </w:rPr>
        <w:t>被申请人收到</w:t>
      </w:r>
      <w:r>
        <w:rPr>
          <w:rFonts w:hint="eastAsia" w:ascii="Times New Roman" w:hAnsi="Times New Roman" w:eastAsia="仿宋_GB2312" w:cs="Times New Roman"/>
          <w:sz w:val="32"/>
          <w:szCs w:val="32"/>
          <w:highlight w:val="none"/>
          <w:lang w:val="en-US" w:eastAsia="zh-CN" w:bidi="zh-CN"/>
        </w:rPr>
        <w:t>申请人陶某的</w:t>
      </w:r>
      <w:r>
        <w:rPr>
          <w:rFonts w:hint="default" w:ascii="Times New Roman" w:hAnsi="Times New Roman" w:eastAsia="仿宋_GB2312" w:cs="Times New Roman"/>
          <w:sz w:val="32"/>
          <w:szCs w:val="32"/>
          <w:highlight w:val="none"/>
          <w:lang w:val="en-US" w:eastAsia="zh-CN" w:bidi="zh-CN"/>
        </w:rPr>
        <w:t>投诉举报</w:t>
      </w:r>
      <w:r>
        <w:rPr>
          <w:rFonts w:hint="eastAsia" w:ascii="Times New Roman" w:hAnsi="Times New Roman" w:eastAsia="仿宋_GB2312" w:cs="Times New Roman"/>
          <w:sz w:val="32"/>
          <w:szCs w:val="32"/>
          <w:highlight w:val="none"/>
          <w:lang w:val="en-US" w:eastAsia="zh-CN" w:bidi="zh-CN"/>
        </w:rPr>
        <w:t>材料，随后，被申请人通过电话告知申请人陶某对其投诉举报予以受理。</w:t>
      </w:r>
    </w:p>
    <w:p w14:paraId="79434421">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2024年4月8日，被申请人对被投诉举报人某公司进行现场检查。</w:t>
      </w:r>
    </w:p>
    <w:p w14:paraId="0084F90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2024年4月9日，因被投诉举报人某公司积极配合调查、违法情节轻微并及时改正，没有造成危害后果，被申请人根据《市场监督管理行政处罚程序》第二十条第一款第一项之规定，作出举报不予立案决定。</w:t>
      </w:r>
    </w:p>
    <w:p w14:paraId="222239CD">
      <w:pPr>
        <w:pStyle w:val="2"/>
        <w:keepNext w:val="0"/>
        <w:keepLines w:val="0"/>
        <w:pageBreakBefore w:val="0"/>
        <w:widowControl w:val="0"/>
        <w:topLinePunct w:val="0"/>
        <w:autoSpaceDE/>
        <w:autoSpaceDN/>
        <w:bidi w:val="0"/>
        <w:adjustRightInd/>
        <w:snapToGrid/>
        <w:spacing w:line="560" w:lineRule="exact"/>
        <w:textAlignment w:val="auto"/>
        <w:rPr>
          <w:rFonts w:hint="default"/>
          <w:lang w:val="en-US" w:eastAsia="zh-CN"/>
        </w:rPr>
      </w:pPr>
      <w:r>
        <w:rPr>
          <w:rFonts w:hint="eastAsia" w:ascii="Times New Roman" w:hAnsi="Times New Roman" w:eastAsia="仿宋_GB2312" w:cs="Times New Roman"/>
          <w:sz w:val="32"/>
          <w:szCs w:val="32"/>
          <w:highlight w:val="none"/>
          <w:lang w:val="en-US" w:eastAsia="zh-CN" w:bidi="zh-CN"/>
        </w:rPr>
        <w:t>2024年4月12日，被申请人通过邮箱，向申请人陶某送达《投诉举报不予立案告知书》。</w:t>
      </w:r>
    </w:p>
    <w:p w14:paraId="1EA23926">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yellow"/>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.投诉举报</w:t>
      </w:r>
      <w:r>
        <w:rPr>
          <w:rFonts w:hint="eastAsia" w:ascii="Times New Roman" w:hAnsi="Times New Roman" w:eastAsia="仿宋_GB2312" w:cs="Times New Roman"/>
          <w:bCs/>
          <w:sz w:val="32"/>
          <w:szCs w:val="32"/>
          <w:highlight w:val="none"/>
          <w:lang w:val="en-US" w:eastAsia="zh-CN" w:bidi="zh-CN"/>
        </w:rPr>
        <w:t>书、国内挂号信函收据、邮件轨迹</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交易流水证明；4.</w:t>
      </w:r>
      <w:r>
        <w:rPr>
          <w:rFonts w:hint="default" w:ascii="Times New Roman" w:hAnsi="Times New Roman" w:eastAsia="仿宋_GB2312" w:cs="Times New Roman"/>
          <w:bCs/>
          <w:sz w:val="32"/>
          <w:szCs w:val="32"/>
          <w:highlight w:val="none"/>
          <w:lang w:val="en-US" w:eastAsia="zh-CN" w:bidi="zh-CN"/>
        </w:rPr>
        <w:t>案涉商品</w:t>
      </w:r>
      <w:r>
        <w:rPr>
          <w:rFonts w:hint="eastAsia" w:ascii="Times New Roman" w:hAnsi="Times New Roman" w:eastAsia="仿宋_GB2312" w:cs="Times New Roman"/>
          <w:bCs/>
          <w:sz w:val="32"/>
          <w:szCs w:val="32"/>
          <w:highlight w:val="none"/>
          <w:lang w:val="en-US" w:eastAsia="zh-CN" w:bidi="zh-CN"/>
        </w:rPr>
        <w:t>购物截图</w:t>
      </w:r>
      <w:r>
        <w:rPr>
          <w:rFonts w:hint="eastAsia" w:ascii="Times New Roman" w:hAnsi="Times New Roman" w:eastAsia="仿宋_GB2312" w:cs="Times New Roman"/>
          <w:sz w:val="32"/>
          <w:szCs w:val="32"/>
          <w:highlight w:val="none"/>
          <w:lang w:val="en-US" w:eastAsia="zh-CN" w:bidi="zh-CN"/>
        </w:rPr>
        <w:t>1张</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拼多多平台截图4张</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6.复方桔梗止咳片说明书</w:t>
      </w:r>
      <w:r>
        <w:rPr>
          <w:rFonts w:hint="eastAsia" w:ascii="Times New Roman" w:hAnsi="Times New Roman" w:eastAsia="仿宋_GB2312" w:cs="Times New Roman"/>
          <w:bCs/>
          <w:sz w:val="32"/>
          <w:szCs w:val="32"/>
          <w:highlight w:val="none"/>
          <w:lang w:val="en-US" w:eastAsia="zh-CN" w:bidi="zh-CN"/>
        </w:rPr>
        <w:t>；7.现场检查笔录；8.某公司营业执照、药品经营许可证复印件；9.某公司出具的情况说明及涉案产品下架整改截图；10.视频1份；11.不予立案审批表；12.投诉举报不予立案告知书1份；13.电子邮箱截图1份</w:t>
      </w:r>
      <w:r>
        <w:rPr>
          <w:rFonts w:hint="eastAsia" w:ascii="Times New Roman" w:hAnsi="Times New Roman" w:eastAsia="仿宋_GB2312" w:cs="Times New Roman"/>
          <w:sz w:val="32"/>
          <w:szCs w:val="32"/>
          <w:highlight w:val="none"/>
          <w:lang w:val="en-US" w:eastAsia="zh-CN" w:bidi="zh-CN"/>
        </w:rPr>
        <w:t>。</w:t>
      </w:r>
    </w:p>
    <w:p w14:paraId="00F0C37F">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《市场监督管理行政处罚程序规定》第十八条</w:t>
      </w:r>
      <w:r>
        <w:rPr>
          <w:rFonts w:hint="eastAsia" w:ascii="Times New Roman" w:hAnsi="Times New Roman" w:eastAsia="仿宋_GB2312" w:cs="Times New Roman"/>
          <w:color w:val="auto"/>
          <w:sz w:val="32"/>
          <w:szCs w:val="32"/>
          <w:highlight w:val="none"/>
          <w:lang w:val="en-US" w:eastAsia="zh-CN" w:bidi="zh-CN"/>
        </w:rPr>
        <w:t>规定：</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、规章另有规定的除外</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人实际经营地或者住所地的县级市场监督管理部门具有处理</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的职权，应当自发现线索或者收到材料之日起十五个工作日内予以核查</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经</w:t>
      </w:r>
      <w:r>
        <w:rPr>
          <w:rFonts w:hint="default" w:ascii="Times New Roman" w:hAnsi="Times New Roman" w:eastAsia="仿宋_GB2312" w:cs="Times New Roman"/>
          <w:color w:val="auto"/>
          <w:sz w:val="32"/>
          <w:szCs w:val="32"/>
          <w:highlight w:val="none"/>
          <w:lang w:eastAsia="zh-CN" w:bidi="zh-CN"/>
        </w:rPr>
        <w:t>市场监督管理部门负责人</w:t>
      </w:r>
      <w:r>
        <w:rPr>
          <w:rFonts w:hint="eastAsia" w:ascii="Times New Roman" w:hAnsi="Times New Roman" w:eastAsia="仿宋_GB2312" w:cs="Times New Roman"/>
          <w:color w:val="auto"/>
          <w:sz w:val="32"/>
          <w:szCs w:val="32"/>
          <w:highlight w:val="none"/>
          <w:lang w:val="en-US" w:eastAsia="zh-CN" w:bidi="zh-CN"/>
        </w:rPr>
        <w:t>决定</w:t>
      </w:r>
      <w:r>
        <w:rPr>
          <w:rFonts w:hint="default" w:ascii="Times New Roman" w:hAnsi="Times New Roman" w:eastAsia="仿宋_GB2312" w:cs="Times New Roman"/>
          <w:color w:val="auto"/>
          <w:sz w:val="32"/>
          <w:szCs w:val="32"/>
          <w:highlight w:val="none"/>
          <w:lang w:eastAsia="zh-CN" w:bidi="zh-CN"/>
        </w:rPr>
        <w:t>作出</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或者不予</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的决定</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举报人实名举报的，被申请人应当</w:t>
      </w:r>
      <w:r>
        <w:rPr>
          <w:rFonts w:hint="default" w:ascii="Times New Roman" w:hAnsi="Times New Roman" w:eastAsia="仿宋_GB2312" w:cs="Times New Roman"/>
          <w:color w:val="auto"/>
          <w:sz w:val="32"/>
          <w:szCs w:val="32"/>
          <w:highlight w:val="none"/>
          <w:lang w:eastAsia="zh-CN" w:bidi="zh-CN"/>
        </w:rPr>
        <w:t>自作出是否立案决定之日起五个工作日内告知举报人。</w:t>
      </w:r>
    </w:p>
    <w:p w14:paraId="2C6C63DA">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本案中，被申请人</w:t>
      </w:r>
      <w:r>
        <w:rPr>
          <w:rFonts w:hint="eastAsia" w:ascii="Times New Roman" w:hAnsi="Times New Roman" w:eastAsia="仿宋_GB2312" w:cs="Times New Roman"/>
          <w:color w:val="auto"/>
          <w:sz w:val="32"/>
          <w:szCs w:val="32"/>
          <w:highlight w:val="none"/>
          <w:lang w:val="en-US" w:eastAsia="zh-CN" w:bidi="zh-CN"/>
        </w:rPr>
        <w:t>2024年4月2日</w:t>
      </w:r>
      <w:r>
        <w:rPr>
          <w:rFonts w:hint="default" w:ascii="Times New Roman" w:hAnsi="Times New Roman" w:eastAsia="仿宋_GB2312" w:cs="Times New Roman"/>
          <w:color w:val="auto"/>
          <w:sz w:val="32"/>
          <w:szCs w:val="32"/>
          <w:highlight w:val="none"/>
          <w:lang w:val="en-US" w:eastAsia="zh-CN" w:bidi="zh-CN"/>
        </w:rPr>
        <w:t>接到申请人举报，</w:t>
      </w:r>
      <w:r>
        <w:rPr>
          <w:rFonts w:hint="eastAsia" w:ascii="Times New Roman" w:hAnsi="Times New Roman" w:eastAsia="仿宋_GB2312" w:cs="Times New Roman"/>
          <w:color w:val="auto"/>
          <w:sz w:val="32"/>
          <w:szCs w:val="32"/>
          <w:highlight w:val="none"/>
          <w:lang w:val="en-US" w:eastAsia="zh-CN" w:bidi="zh-CN"/>
        </w:rPr>
        <w:t>4月8日</w:t>
      </w:r>
      <w:r>
        <w:rPr>
          <w:rFonts w:hint="default" w:ascii="Times New Roman" w:hAnsi="Times New Roman" w:eastAsia="仿宋_GB2312" w:cs="Times New Roman"/>
          <w:color w:val="auto"/>
          <w:sz w:val="32"/>
          <w:szCs w:val="32"/>
          <w:highlight w:val="none"/>
          <w:lang w:eastAsia="zh-CN" w:bidi="zh-CN"/>
        </w:rPr>
        <w:t>依法履行了核查义务。</w:t>
      </w:r>
      <w:r>
        <w:rPr>
          <w:rFonts w:hint="default" w:ascii="Times New Roman" w:hAnsi="Times New Roman" w:eastAsia="仿宋_GB2312" w:cs="Times New Roman"/>
          <w:color w:val="auto"/>
          <w:sz w:val="32"/>
          <w:szCs w:val="32"/>
          <w:highlight w:val="none"/>
          <w:lang w:val="en-US" w:eastAsia="zh-CN" w:bidi="zh-CN"/>
        </w:rPr>
        <w:t>在核查后，被申请人于</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作出《投诉举报不予立案告知书》</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并在规定时间内通过电子邮箱向申请人进行告知。</w:t>
      </w:r>
      <w:r>
        <w:rPr>
          <w:rFonts w:hint="default" w:ascii="Times New Roman" w:hAnsi="Times New Roman" w:eastAsia="仿宋_GB2312" w:cs="Times New Roman"/>
          <w:color w:val="auto"/>
          <w:sz w:val="32"/>
          <w:szCs w:val="32"/>
          <w:highlight w:val="none"/>
          <w:lang w:eastAsia="zh-CN" w:bidi="zh-CN"/>
        </w:rPr>
        <w:t>被申请人针对申请人的</w:t>
      </w:r>
      <w:r>
        <w:rPr>
          <w:rFonts w:hint="default"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依法履行了法定职权，处理妥当</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程序合法</w:t>
      </w:r>
      <w:r>
        <w:rPr>
          <w:rFonts w:hint="default" w:ascii="Times New Roman" w:hAnsi="Times New Roman" w:eastAsia="仿宋_GB2312" w:cs="Times New Roman"/>
          <w:color w:val="auto"/>
          <w:sz w:val="32"/>
          <w:szCs w:val="32"/>
          <w:highlight w:val="none"/>
          <w:lang w:eastAsia="zh-CN" w:bidi="zh-CN"/>
        </w:rPr>
        <w:t>。</w:t>
      </w:r>
    </w:p>
    <w:p w14:paraId="49DA4AF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六十八</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75F2E29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维持</w:t>
      </w:r>
      <w:r>
        <w:rPr>
          <w:rFonts w:hint="default" w:ascii="Times New Roman" w:hAnsi="Times New Roman" w:eastAsia="仿宋_GB2312" w:cs="Times New Roman"/>
          <w:color w:val="auto"/>
          <w:sz w:val="32"/>
          <w:szCs w:val="32"/>
          <w:highlight w:val="none"/>
          <w:lang w:val="en-US" w:eastAsia="zh-CN" w:bidi="zh-CN"/>
        </w:rPr>
        <w:t>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陶某</w:t>
      </w:r>
      <w:r>
        <w:rPr>
          <w:rFonts w:hint="default" w:ascii="Times New Roman" w:hAnsi="Times New Roman" w:eastAsia="仿宋_GB2312" w:cs="Times New Roman"/>
          <w:color w:val="auto"/>
          <w:sz w:val="32"/>
          <w:szCs w:val="32"/>
          <w:highlight w:val="none"/>
          <w:lang w:val="en-US" w:eastAsia="zh-CN" w:bidi="zh-CN"/>
        </w:rPr>
        <w:t>针对</w:t>
      </w:r>
      <w:r>
        <w:rPr>
          <w:rFonts w:hint="eastAsia" w:ascii="Times New Roman" w:hAnsi="Times New Roman" w:eastAsia="仿宋_GB2312" w:cs="Times New Roman"/>
          <w:color w:val="auto"/>
          <w:sz w:val="32"/>
          <w:szCs w:val="32"/>
          <w:highlight w:val="none"/>
          <w:lang w:val="en-US" w:eastAsia="zh-CN" w:bidi="zh-CN"/>
        </w:rPr>
        <w:t>某公司的</w:t>
      </w:r>
      <w:r>
        <w:rPr>
          <w:rFonts w:hint="default" w:ascii="Times New Roman" w:hAnsi="Times New Roman" w:eastAsia="仿宋_GB2312" w:cs="Times New Roman"/>
          <w:color w:val="auto"/>
          <w:sz w:val="32"/>
          <w:szCs w:val="32"/>
          <w:highlight w:val="none"/>
          <w:lang w:val="en-US" w:eastAsia="zh-CN" w:bidi="zh-CN"/>
        </w:rPr>
        <w:t>举报作出的</w:t>
      </w:r>
      <w:r>
        <w:rPr>
          <w:rFonts w:hint="eastAsia" w:ascii="Times New Roman" w:hAnsi="Times New Roman" w:eastAsia="仿宋_GB2312" w:cs="Times New Roman"/>
          <w:color w:val="auto"/>
          <w:sz w:val="32"/>
          <w:szCs w:val="32"/>
          <w:highlight w:val="none"/>
          <w:lang w:val="en-US" w:eastAsia="zh-CN" w:bidi="zh-CN"/>
        </w:rPr>
        <w:t>答复</w:t>
      </w:r>
      <w:r>
        <w:rPr>
          <w:rFonts w:hint="default" w:ascii="Times New Roman" w:hAnsi="Times New Roman" w:eastAsia="仿宋_GB2312" w:cs="Times New Roman"/>
          <w:color w:val="auto"/>
          <w:sz w:val="32"/>
          <w:szCs w:val="32"/>
          <w:highlight w:val="none"/>
          <w:lang w:val="en-US" w:eastAsia="zh-CN" w:bidi="zh-CN"/>
        </w:rPr>
        <w:t>。</w:t>
      </w:r>
    </w:p>
    <w:p w14:paraId="118F0594">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2EA11FA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p>
    <w:p w14:paraId="651436C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4936668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1614E558">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15</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D504C5F-F3E8-4511-9EB5-A1B819AF9ED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ADDE4682-F94C-4540-A0F4-D38BAB9FA270}"/>
  </w:font>
  <w:font w:name="仿宋">
    <w:panose1 w:val="02010609060101010101"/>
    <w:charset w:val="86"/>
    <w:family w:val="modern"/>
    <w:pitch w:val="default"/>
    <w:sig w:usb0="800002BF" w:usb1="38CF7CFA" w:usb2="00000016" w:usb3="00000000" w:csb0="00040001" w:csb1="00000000"/>
    <w:embedRegular r:id="rId3" w:fontKey="{03FAB45B-39E6-46AD-AAAF-45DB0E09A6B9}"/>
  </w:font>
  <w:font w:name="仿宋_GB2312">
    <w:panose1 w:val="02010609030101010101"/>
    <w:charset w:val="86"/>
    <w:family w:val="auto"/>
    <w:pitch w:val="default"/>
    <w:sig w:usb0="00000001" w:usb1="080E0000" w:usb2="00000000" w:usb3="00000000" w:csb0="00040000" w:csb1="00000000"/>
    <w:embedRegular r:id="rId4" w:fontKey="{3CB425B1-92AC-4619-A035-E8A6661C399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F5786C">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55AFEF2">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2230134"/>
    <w:rsid w:val="02463B2B"/>
    <w:rsid w:val="046900C4"/>
    <w:rsid w:val="04C258B7"/>
    <w:rsid w:val="04E24E94"/>
    <w:rsid w:val="05476ED2"/>
    <w:rsid w:val="06181294"/>
    <w:rsid w:val="0683788A"/>
    <w:rsid w:val="06B521F5"/>
    <w:rsid w:val="06E670D4"/>
    <w:rsid w:val="07676E55"/>
    <w:rsid w:val="087728F3"/>
    <w:rsid w:val="0AB902EC"/>
    <w:rsid w:val="0AEE412E"/>
    <w:rsid w:val="0B0F3846"/>
    <w:rsid w:val="0B5C070F"/>
    <w:rsid w:val="0B8F654C"/>
    <w:rsid w:val="0C592F5E"/>
    <w:rsid w:val="0D5658CA"/>
    <w:rsid w:val="0D581A7A"/>
    <w:rsid w:val="0D5975F8"/>
    <w:rsid w:val="0E130163"/>
    <w:rsid w:val="0EFD435B"/>
    <w:rsid w:val="0F1F5A50"/>
    <w:rsid w:val="0F5615D1"/>
    <w:rsid w:val="0F9D7B0C"/>
    <w:rsid w:val="0FBF372E"/>
    <w:rsid w:val="0FF3154F"/>
    <w:rsid w:val="102441E9"/>
    <w:rsid w:val="10352221"/>
    <w:rsid w:val="10AC1E65"/>
    <w:rsid w:val="12110B1B"/>
    <w:rsid w:val="121B7678"/>
    <w:rsid w:val="12677A45"/>
    <w:rsid w:val="1395728D"/>
    <w:rsid w:val="14824112"/>
    <w:rsid w:val="15107D0B"/>
    <w:rsid w:val="15160AF3"/>
    <w:rsid w:val="168601F0"/>
    <w:rsid w:val="168F1FC7"/>
    <w:rsid w:val="169E2EA4"/>
    <w:rsid w:val="16BB08CC"/>
    <w:rsid w:val="189F4833"/>
    <w:rsid w:val="18A51331"/>
    <w:rsid w:val="190604AA"/>
    <w:rsid w:val="194D5E34"/>
    <w:rsid w:val="1A07629A"/>
    <w:rsid w:val="1A2E0D57"/>
    <w:rsid w:val="1B341A3A"/>
    <w:rsid w:val="1B65531B"/>
    <w:rsid w:val="1BF53D61"/>
    <w:rsid w:val="1C7C5772"/>
    <w:rsid w:val="1CA4041A"/>
    <w:rsid w:val="1CC135AC"/>
    <w:rsid w:val="1D300CA4"/>
    <w:rsid w:val="1D5074B3"/>
    <w:rsid w:val="1D8608D3"/>
    <w:rsid w:val="1E5F050A"/>
    <w:rsid w:val="1E72138E"/>
    <w:rsid w:val="1E901089"/>
    <w:rsid w:val="1EAE0C12"/>
    <w:rsid w:val="1ED56859"/>
    <w:rsid w:val="1F311801"/>
    <w:rsid w:val="20B15A4F"/>
    <w:rsid w:val="20B54FBA"/>
    <w:rsid w:val="21393533"/>
    <w:rsid w:val="21BF2393"/>
    <w:rsid w:val="21E73C49"/>
    <w:rsid w:val="22514FF4"/>
    <w:rsid w:val="23857DC3"/>
    <w:rsid w:val="247317BA"/>
    <w:rsid w:val="247E525A"/>
    <w:rsid w:val="247F027C"/>
    <w:rsid w:val="249013D3"/>
    <w:rsid w:val="25687383"/>
    <w:rsid w:val="25A8248F"/>
    <w:rsid w:val="26676417"/>
    <w:rsid w:val="267C5306"/>
    <w:rsid w:val="26926393"/>
    <w:rsid w:val="26E82D43"/>
    <w:rsid w:val="28112338"/>
    <w:rsid w:val="282378D4"/>
    <w:rsid w:val="28AF60CB"/>
    <w:rsid w:val="29A67FF1"/>
    <w:rsid w:val="29DB05E0"/>
    <w:rsid w:val="2A6169CE"/>
    <w:rsid w:val="2A8D630A"/>
    <w:rsid w:val="2A917854"/>
    <w:rsid w:val="2AA702DB"/>
    <w:rsid w:val="2AE86452"/>
    <w:rsid w:val="2AF73E8C"/>
    <w:rsid w:val="2BE7258F"/>
    <w:rsid w:val="2C0143DD"/>
    <w:rsid w:val="2DBF665F"/>
    <w:rsid w:val="2DC67D6F"/>
    <w:rsid w:val="2E19473C"/>
    <w:rsid w:val="2F1A772C"/>
    <w:rsid w:val="2F995907"/>
    <w:rsid w:val="2FCF4E9D"/>
    <w:rsid w:val="305038DF"/>
    <w:rsid w:val="30692E9B"/>
    <w:rsid w:val="331F1EDE"/>
    <w:rsid w:val="332F26E5"/>
    <w:rsid w:val="33545CD9"/>
    <w:rsid w:val="338B5419"/>
    <w:rsid w:val="347327FA"/>
    <w:rsid w:val="35023358"/>
    <w:rsid w:val="35867971"/>
    <w:rsid w:val="35CF524D"/>
    <w:rsid w:val="367544A3"/>
    <w:rsid w:val="367569AD"/>
    <w:rsid w:val="36B82A7F"/>
    <w:rsid w:val="36C266C1"/>
    <w:rsid w:val="37083929"/>
    <w:rsid w:val="37094303"/>
    <w:rsid w:val="372B5833"/>
    <w:rsid w:val="37D0718F"/>
    <w:rsid w:val="37E83366"/>
    <w:rsid w:val="37F005AF"/>
    <w:rsid w:val="384077AD"/>
    <w:rsid w:val="387E6AA8"/>
    <w:rsid w:val="388A771C"/>
    <w:rsid w:val="399C4636"/>
    <w:rsid w:val="39EB533B"/>
    <w:rsid w:val="3A9F0679"/>
    <w:rsid w:val="3BA56675"/>
    <w:rsid w:val="3BBBC973"/>
    <w:rsid w:val="3C3629DD"/>
    <w:rsid w:val="3D1141E0"/>
    <w:rsid w:val="3D3F0813"/>
    <w:rsid w:val="3EDE61C9"/>
    <w:rsid w:val="3FC61BD6"/>
    <w:rsid w:val="41C06FA3"/>
    <w:rsid w:val="41E40EAE"/>
    <w:rsid w:val="42AD50EE"/>
    <w:rsid w:val="42D61CD4"/>
    <w:rsid w:val="433834D6"/>
    <w:rsid w:val="43E07072"/>
    <w:rsid w:val="43EA3432"/>
    <w:rsid w:val="4455528C"/>
    <w:rsid w:val="445B52BD"/>
    <w:rsid w:val="44A51827"/>
    <w:rsid w:val="45687C3E"/>
    <w:rsid w:val="473D674F"/>
    <w:rsid w:val="47AA0E1C"/>
    <w:rsid w:val="47F1517F"/>
    <w:rsid w:val="483B68E1"/>
    <w:rsid w:val="48513B2C"/>
    <w:rsid w:val="4A450F81"/>
    <w:rsid w:val="4BB44AB8"/>
    <w:rsid w:val="4C0B1453"/>
    <w:rsid w:val="4C1558FF"/>
    <w:rsid w:val="4C1E7CDB"/>
    <w:rsid w:val="4C9F663F"/>
    <w:rsid w:val="4CAB079A"/>
    <w:rsid w:val="4D4627EA"/>
    <w:rsid w:val="4E892B8E"/>
    <w:rsid w:val="4EF84091"/>
    <w:rsid w:val="4EFB6111"/>
    <w:rsid w:val="4EFC1FBA"/>
    <w:rsid w:val="4F544C68"/>
    <w:rsid w:val="4FA80DCA"/>
    <w:rsid w:val="508A446C"/>
    <w:rsid w:val="50C23E33"/>
    <w:rsid w:val="50F30189"/>
    <w:rsid w:val="514630BC"/>
    <w:rsid w:val="5209560E"/>
    <w:rsid w:val="529E3A5D"/>
    <w:rsid w:val="531C495C"/>
    <w:rsid w:val="53223260"/>
    <w:rsid w:val="53830F02"/>
    <w:rsid w:val="54E20735"/>
    <w:rsid w:val="56007CCC"/>
    <w:rsid w:val="56CE500E"/>
    <w:rsid w:val="574E5426"/>
    <w:rsid w:val="57B63C8A"/>
    <w:rsid w:val="591506B1"/>
    <w:rsid w:val="59356887"/>
    <w:rsid w:val="59AF1AB0"/>
    <w:rsid w:val="5A314D99"/>
    <w:rsid w:val="5A376FBB"/>
    <w:rsid w:val="5A414AD7"/>
    <w:rsid w:val="5A900F23"/>
    <w:rsid w:val="5B267B57"/>
    <w:rsid w:val="5BB552E9"/>
    <w:rsid w:val="5BE340D4"/>
    <w:rsid w:val="5CB337F7"/>
    <w:rsid w:val="5CC6218B"/>
    <w:rsid w:val="5D415990"/>
    <w:rsid w:val="5D6448EC"/>
    <w:rsid w:val="5D67459D"/>
    <w:rsid w:val="5D801B4F"/>
    <w:rsid w:val="5EE3728C"/>
    <w:rsid w:val="5F2CAEFE"/>
    <w:rsid w:val="5F6B608A"/>
    <w:rsid w:val="60400411"/>
    <w:rsid w:val="60FE457C"/>
    <w:rsid w:val="619937D4"/>
    <w:rsid w:val="619C2341"/>
    <w:rsid w:val="61DA23ED"/>
    <w:rsid w:val="62484753"/>
    <w:rsid w:val="64080EB3"/>
    <w:rsid w:val="64155D14"/>
    <w:rsid w:val="641C76D4"/>
    <w:rsid w:val="644A1E55"/>
    <w:rsid w:val="64505863"/>
    <w:rsid w:val="64640EA2"/>
    <w:rsid w:val="66327D38"/>
    <w:rsid w:val="66BF060A"/>
    <w:rsid w:val="682E590A"/>
    <w:rsid w:val="684461C6"/>
    <w:rsid w:val="68E0435E"/>
    <w:rsid w:val="6A6478B3"/>
    <w:rsid w:val="6A7271DF"/>
    <w:rsid w:val="6A906E2F"/>
    <w:rsid w:val="6BB96942"/>
    <w:rsid w:val="6BBC47BD"/>
    <w:rsid w:val="6BE93C0D"/>
    <w:rsid w:val="6CB338D4"/>
    <w:rsid w:val="6CBB719C"/>
    <w:rsid w:val="6CD06EA8"/>
    <w:rsid w:val="6CE455F4"/>
    <w:rsid w:val="6D805AC5"/>
    <w:rsid w:val="6D92578D"/>
    <w:rsid w:val="6DBE28E9"/>
    <w:rsid w:val="6E1663CE"/>
    <w:rsid w:val="6E80427F"/>
    <w:rsid w:val="6F27734B"/>
    <w:rsid w:val="6FC55CD2"/>
    <w:rsid w:val="6FE43798"/>
    <w:rsid w:val="703C78C3"/>
    <w:rsid w:val="703D56B5"/>
    <w:rsid w:val="707C7B8C"/>
    <w:rsid w:val="70935748"/>
    <w:rsid w:val="70992760"/>
    <w:rsid w:val="71F7460A"/>
    <w:rsid w:val="72182302"/>
    <w:rsid w:val="723532A3"/>
    <w:rsid w:val="724F13FB"/>
    <w:rsid w:val="725D1936"/>
    <w:rsid w:val="73DE5C35"/>
    <w:rsid w:val="74703282"/>
    <w:rsid w:val="7481478B"/>
    <w:rsid w:val="74DF0D0D"/>
    <w:rsid w:val="766D7B9D"/>
    <w:rsid w:val="76E464AC"/>
    <w:rsid w:val="76ED673A"/>
    <w:rsid w:val="77E11EB4"/>
    <w:rsid w:val="78115138"/>
    <w:rsid w:val="788758AB"/>
    <w:rsid w:val="798E7D96"/>
    <w:rsid w:val="79AC72F7"/>
    <w:rsid w:val="79BE2A0E"/>
    <w:rsid w:val="7A1609B5"/>
    <w:rsid w:val="7A2A0354"/>
    <w:rsid w:val="7A7F2DCF"/>
    <w:rsid w:val="7A9207BD"/>
    <w:rsid w:val="7AB11DB7"/>
    <w:rsid w:val="7B24244A"/>
    <w:rsid w:val="7C212A9C"/>
    <w:rsid w:val="7C9A3284"/>
    <w:rsid w:val="7CED3B5F"/>
    <w:rsid w:val="7DBEC43C"/>
    <w:rsid w:val="7DBF4BAF"/>
    <w:rsid w:val="7DCF670B"/>
    <w:rsid w:val="7E8809BA"/>
    <w:rsid w:val="7EA2308E"/>
    <w:rsid w:val="7EFF08EF"/>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3404</Words>
  <Characters>3534</Characters>
  <Lines>0</Lines>
  <Paragraphs>0</Paragraphs>
  <TotalTime>15</TotalTime>
  <ScaleCrop>false</ScaleCrop>
  <LinksUpToDate>false</LinksUpToDate>
  <CharactersWithSpaces>3633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2024-05-10T02:17:00Z</cp:lastPrinted>
  <dcterms:modified xsi:type="dcterms:W3CDTF">2024-11-07T08:34:29Z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