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2109CE">
      <w:pPr>
        <w:pStyle w:val="10"/>
        <w:spacing w:after="0" w:line="720" w:lineRule="exact"/>
        <w:rPr>
          <w:rFonts w:ascii="方正小标宋简体" w:hAnsi="方正小标宋简体" w:eastAsia="方正小标宋简体" w:cs="方正小标宋简体"/>
          <w:color w:val="000000"/>
          <w:w w:val="50"/>
          <w:sz w:val="32"/>
          <w:szCs w:val="32"/>
          <w:u w:val="none"/>
          <w:lang w:val="en-US" w:eastAsia="zh-CN"/>
        </w:rPr>
      </w:pPr>
      <w:bookmarkStart w:id="0" w:name="_GoBack"/>
      <w:bookmarkEnd w:id="0"/>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264366B8">
      <w:pPr>
        <w:keepNext w:val="0"/>
        <w:keepLines w:val="0"/>
        <w:pageBreakBefore w:val="0"/>
        <w:widowControl/>
        <w:kinsoku/>
        <w:wordWrap/>
        <w:overflowPunct/>
        <w:topLinePunct w:val="0"/>
        <w:autoSpaceDE/>
        <w:autoSpaceDN/>
        <w:bidi w:val="0"/>
        <w:adjustRightInd/>
        <w:snapToGrid/>
        <w:spacing w:after="181" w:afterLines="50" w:line="560" w:lineRule="exact"/>
        <w:jc w:val="center"/>
        <w:textAlignment w:val="auto"/>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val="en-US" w:eastAsia="zh-CN"/>
        </w:rPr>
        <w:t>行政复议决定书</w:t>
      </w:r>
    </w:p>
    <w:p w14:paraId="6A27BB7F">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eastAsia="仿宋"/>
          <w:sz w:val="32"/>
          <w:szCs w:val="32"/>
          <w:lang w:eastAsia="zh-CN"/>
        </w:rPr>
      </w:pP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2</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94</w:t>
      </w:r>
      <w:r>
        <w:rPr>
          <w:rFonts w:hint="eastAsia" w:eastAsia="仿宋_GB2312"/>
          <w:sz w:val="32"/>
          <w:szCs w:val="32"/>
          <w:lang w:eastAsia="zh-CN"/>
        </w:rPr>
        <w:t xml:space="preserve">号  </w:t>
      </w:r>
      <w:r>
        <w:rPr>
          <w:rFonts w:eastAsia="仿宋"/>
          <w:sz w:val="32"/>
          <w:szCs w:val="32"/>
          <w:lang w:eastAsia="zh-CN"/>
        </w:rPr>
        <w:t xml:space="preserve">    </w:t>
      </w:r>
    </w:p>
    <w:p w14:paraId="137375C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lang w:val="en-US" w:eastAsia="zh-CN" w:bidi="zh-CN"/>
        </w:rPr>
      </w:pPr>
      <w:r>
        <w:rPr>
          <w:rFonts w:hint="eastAsia" w:eastAsia="仿宋_GB2312"/>
          <w:sz w:val="32"/>
          <w:szCs w:val="32"/>
          <w:lang w:val="en-US" w:eastAsia="zh-CN" w:bidi="zh-CN"/>
        </w:rPr>
        <w:t>申请人：任某。</w:t>
      </w:r>
    </w:p>
    <w:p w14:paraId="4955D01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highlight w:val="none"/>
          <w:lang w:val="en-US" w:eastAsia="zh-CN" w:bidi="zh-CN"/>
        </w:rPr>
      </w:pPr>
      <w:r>
        <w:rPr>
          <w:rFonts w:hint="eastAsia" w:eastAsia="仿宋_GB2312"/>
          <w:sz w:val="32"/>
          <w:szCs w:val="32"/>
          <w:lang w:val="en-US" w:eastAsia="zh-CN" w:bidi="zh-CN"/>
        </w:rPr>
        <w:t>被申请人：洛阳市涧西区市场监督管理局</w:t>
      </w:r>
      <w:r>
        <w:rPr>
          <w:rFonts w:hint="eastAsia" w:eastAsia="仿宋_GB2312"/>
          <w:sz w:val="32"/>
          <w:szCs w:val="32"/>
          <w:highlight w:val="none"/>
          <w:lang w:val="en-US" w:eastAsia="zh-CN" w:bidi="zh-CN"/>
        </w:rPr>
        <w:t>。</w:t>
      </w:r>
    </w:p>
    <w:p w14:paraId="133A1A0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bidi="zh-CN"/>
        </w:rPr>
      </w:pPr>
      <w:r>
        <w:rPr>
          <w:rFonts w:hint="eastAsia" w:eastAsia="仿宋_GB2312"/>
          <w:sz w:val="32"/>
          <w:szCs w:val="32"/>
          <w:highlight w:val="none"/>
          <w:lang w:val="en-US" w:eastAsia="zh-CN" w:bidi="zh-CN"/>
        </w:rPr>
        <w:t>申请人不服被申请人于2022年9月19日</w:t>
      </w:r>
      <w:r>
        <w:rPr>
          <w:rFonts w:hint="eastAsia" w:eastAsia="仿宋_GB2312"/>
          <w:sz w:val="32"/>
          <w:szCs w:val="32"/>
          <w:lang w:val="en-US" w:eastAsia="zh-CN" w:bidi="zh-CN"/>
        </w:rPr>
        <w:t>作出的《告知书》，向本机关申请行政复议，</w:t>
      </w:r>
      <w:r>
        <w:rPr>
          <w:rFonts w:hint="default" w:ascii="Times New Roman" w:hAnsi="Times New Roman" w:eastAsia="仿宋_GB2312" w:cs="Times New Roman"/>
          <w:color w:val="auto"/>
          <w:sz w:val="32"/>
          <w:szCs w:val="32"/>
          <w:lang w:eastAsia="zh-CN" w:bidi="zh-CN"/>
        </w:rPr>
        <w:t>本机关依法已予受理，现已审理终结</w:t>
      </w:r>
      <w:r>
        <w:rPr>
          <w:rFonts w:hint="eastAsia" w:eastAsia="仿宋_GB2312"/>
          <w:sz w:val="32"/>
          <w:szCs w:val="32"/>
          <w:lang w:val="en-US" w:eastAsia="zh-CN" w:bidi="zh-CN"/>
        </w:rPr>
        <w:t>。</w:t>
      </w:r>
    </w:p>
    <w:p w14:paraId="0F1DF45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highlight w:val="none"/>
          <w:lang w:val="en-US" w:eastAsia="zh-CN" w:bidi="zh-CN"/>
        </w:rPr>
      </w:pPr>
      <w:r>
        <w:rPr>
          <w:rFonts w:hint="eastAsia" w:ascii="黑体" w:hAnsi="黑体" w:eastAsia="黑体" w:cs="黑体"/>
          <w:b w:val="0"/>
          <w:bCs/>
          <w:sz w:val="32"/>
          <w:szCs w:val="32"/>
          <w:highlight w:val="none"/>
          <w:lang w:eastAsia="zh-CN" w:bidi="zh-CN"/>
        </w:rPr>
        <w:t>申请人请求：</w:t>
      </w:r>
      <w:r>
        <w:rPr>
          <w:rFonts w:hint="eastAsia" w:eastAsia="仿宋_GB2312"/>
          <w:sz w:val="32"/>
          <w:szCs w:val="32"/>
          <w:highlight w:val="none"/>
          <w:lang w:val="en-US" w:eastAsia="zh-CN" w:bidi="zh-CN"/>
        </w:rPr>
        <w:t>1、撤销被申请人2022年9月19日作出的具体行政行为；2、责令被申请人对申请人的投诉举报案件依法处理。</w:t>
      </w:r>
    </w:p>
    <w:p w14:paraId="79981FE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highlight w:val="none"/>
          <w:lang w:val="en-US" w:eastAsia="zh-CN" w:bidi="zh-CN"/>
        </w:rPr>
      </w:pPr>
      <w:r>
        <w:rPr>
          <w:rFonts w:hint="eastAsia" w:ascii="黑体" w:hAnsi="黑体" w:eastAsia="黑体" w:cs="黑体"/>
          <w:b w:val="0"/>
          <w:bCs/>
          <w:sz w:val="32"/>
          <w:szCs w:val="32"/>
          <w:lang w:eastAsia="zh-CN" w:bidi="zh-CN"/>
        </w:rPr>
        <w:t>申请人称：</w:t>
      </w:r>
      <w:r>
        <w:rPr>
          <w:rFonts w:hint="eastAsia" w:eastAsia="仿宋_GB2312"/>
          <w:sz w:val="32"/>
          <w:szCs w:val="32"/>
          <w:highlight w:val="none"/>
          <w:lang w:val="en-US" w:eastAsia="zh-CN" w:bidi="zh-CN"/>
        </w:rPr>
        <w:t>申请人看到第一被投诉人某车行在王府井购物广场上做“雅迪电动车”促销活动，雅迪Q6原价3799元、活动价3699元、冠能E8原价4799元、活动价4699元、冠能M3原价3599元、活动价3399元、冠能M5原价3799元、活动价3699元。申请人感觉实惠，随即购买了雅迪冠能M5电动车一辆，并支付价款3699元整。投诉人后来了解到，被投诉人在王府井购物广场搞促销活动自2022年4月30日至5月7日结束，本次促销前之前并没有销售记录，更没有原价现价之说。被投诉人宣称所谓的原价：均为虚构，被投诉人的上述行为对投诉人及广大消费者构成了价格欺诈。申请人于2022年5月23日向被申请人进行投诉举报，被申请人于2022年9月19日作出答复。被申请人认为：某车行在涧西王府井广场进行的销售活动是自2022年3月1日起每个节假日开始的，且在5月1日前的4月30日，在该广场有过销售行为：销售雅迪冠能M5一台，销售价格3799元，客户李某，现金支付货款。有客户《车辆销售统一票据》复印件及三张上传公司的现场活动照片为证。申请人认为：某车行在本次促销活动中，未标明促销时间、降价原因、被投诉人提供的4月30日销售的票据，属于本次促销活动，因为被投诉人在促销现场并没有明确促销时间及结束时间，无法认定4月30日的销售是本次促销前的销售行为。票据真实性存异，被诉人提供的《车辆销售统一票据》，该票据不是发票，该收据不具有定案依据，该收据不排除事后补的，其真实性有异议。另外被申请人对申请人举报雅迪Q6原价3799元、活动价3699元、冠能E8原价4799元、活动价4699元、冠能M3原价3599元、活动价3399元等相关型号电动车只字未提，被申请人的办案过于草率。根据《市场监督管理行政处罚程序暂行规定》第二十条：办案人员应当依法收集证据。证据包括：（一）书证；（二）物证；（三）视听资料；（四）电子数据；（五）证人证言；（六）当事人的陈述；（七）鉴定意见；（八）勘验笔录、现场笔录。立案前核查或者监督检查过程中依法取得的证据材料，可以作为案件的证据使用。”根据相关法律规定，被申请人应当客观全面调查，并非仅凭被举报人自制证据作为定案依据，并且对本次促销活动自什么时间开始至什么时间结束，最基本的事实都未查清，显然属于认定事实不清。综上所述，申请人依据《行政复议法》相关规定提起行政复议，请求复议机关依法裁决。</w:t>
      </w:r>
    </w:p>
    <w:p w14:paraId="7AB84E4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lang w:val="en-US" w:eastAsia="zh-CN" w:bidi="zh-CN"/>
        </w:rPr>
      </w:pPr>
      <w:r>
        <w:rPr>
          <w:rFonts w:hint="eastAsia" w:ascii="黑体" w:hAnsi="黑体" w:eastAsia="黑体" w:cs="黑体"/>
          <w:b w:val="0"/>
          <w:bCs/>
          <w:sz w:val="32"/>
          <w:szCs w:val="32"/>
          <w:highlight w:val="none"/>
          <w:lang w:eastAsia="zh-CN" w:bidi="zh-CN"/>
        </w:rPr>
        <w:t>被申请人称：</w:t>
      </w:r>
      <w:r>
        <w:rPr>
          <w:rFonts w:hint="eastAsia" w:eastAsia="仿宋_GB2312"/>
          <w:b w:val="0"/>
          <w:bCs/>
          <w:sz w:val="32"/>
          <w:szCs w:val="32"/>
          <w:lang w:val="en-US" w:eastAsia="zh-CN" w:bidi="zh-CN"/>
        </w:rPr>
        <w:t>举报人任某举报的经营主体为洛阳市涧西区某摩托车维修中心。举报人任某于2022年5月1日在某摩托车维修中心王府井广场活动现场消费3699元购买雅迪牌M5电动车一辆，举报人提供的现场照片也显示该型号电动车“原价3799元，活动直购价3699元”。事后，任某以“被投诉人在王府井购物广场搞促销活动，自2022年5月1日至2022年5月7日结束，该促销现场五一之前没有销售记录，更没有原价现价之说”为由，认为商家对其本人及广大消费者构成价格欺诈，向我局进行投诉举报。针对任某的投诉诉求，我局组织经营者与其本人进行协商调解，双方达成一致，并由书面的记录为证。对于商家是否构成价格欺诈，我局进行了调查。证据证明举报人举报内容不属实，理由如下：一、被举报人通过洛阳元凯物业管理有限公司租赁涧西区南昌路王府井百货门前场地用于开展电动车促销活动，并约定有使用期限，包括2022年5月1日。同时我局调取了多张该商家销售雅迪牌M5电动车的“车辆销售统一票据”，无论是2022年4月3日、2022年4月30日在王府井广场的销售活动，还是该款电动车在商家店面内的成交价，均为3799元。二、《国家发展改革委关于&lt;禁止价格欺诈行为的规定&gt;有关条款解释的通知》规定，原价是指经营者在本次促销活动前七天内在本经营场所成交，有交易票据的最低成交价格。虚构原价是指经营者在促销活动中，标示的原价属于虚构、捏造，并不存在活动从未有过销售记录。有证据证明经营者2022年4月30日已经在王府井购物广场门前场地进行电动车销售，雅迪牌M5电动车成交价格为3799元，也符合上述规定中关于“连续促销活动中原价的规定”。任某作为洛阳地区“名声在外”的职业举报人，大部分市场监管系统中原工商局的执法人员在10年甚至20年前都因其各种举报行为与其打过交道，无外乎退赔等民事诉求，如果得不到满足就通过执法监督、政府信息公开、纪检监察部门举报等途径进行所谓“维权”。此次举报人购买电动车同样如此，电动车并无质量问题，举报人采取现场录视频、拍照等形式进行证据固定，如果说任某在此次购买电动车过程中是以消费者的身份，很难让人信服。同时，经执法人员调解，在双方已经达成一致的情况下，随后又打电话提出退款不退车的诉求，更暴露其购买电动车的动机不纯。综上，无论任某是何种动机、身份购买雅迪牌M5电动车，我局认定其举报内容不属实，做出不予立案的处理决定，并无不当，请涧西区人民政府驳回其复议请求，维持我局的处理决定。</w:t>
      </w:r>
    </w:p>
    <w:p w14:paraId="5A2DF0B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highlight w:val="none"/>
          <w:lang w:val="en-US" w:eastAsia="zh-CN" w:bidi="zh-CN"/>
        </w:rPr>
      </w:pPr>
      <w:r>
        <w:rPr>
          <w:rFonts w:hint="eastAsia" w:ascii="黑体" w:hAnsi="黑体" w:eastAsia="黑体" w:cs="黑体"/>
          <w:b w:val="0"/>
          <w:bCs/>
          <w:sz w:val="32"/>
          <w:szCs w:val="32"/>
          <w:highlight w:val="none"/>
          <w:lang w:eastAsia="zh-CN" w:bidi="zh-CN"/>
        </w:rPr>
        <w:t>本机关查明：</w:t>
      </w:r>
      <w:r>
        <w:rPr>
          <w:rFonts w:hint="eastAsia" w:eastAsia="仿宋_GB2312"/>
          <w:b w:val="0"/>
          <w:bCs/>
          <w:sz w:val="32"/>
          <w:szCs w:val="32"/>
          <w:highlight w:val="none"/>
          <w:lang w:val="en-US" w:eastAsia="zh-CN" w:bidi="zh-CN"/>
        </w:rPr>
        <w:t>2022年5月1日申请人在洛阳市涧西区某摩托车维修中心（即某车行）花费3699元购买雅迪冠能M5电动车一辆。5月23日，申请人向被申请人邮寄《投诉举报信》，举报请求为“1、责令被投诉人因价格欺诈侵权行为，按照《中华人民共和国消费者权益保护法》规定承担赔偿责任；2、依法对被举报人的价格违法行为及时处理，书面告知处理结果。”7月13日，被申请人以挂号信函方式向申请人邮寄《告知书》，告知申请人“经我局执法人员核查，当事人某车行（洛阳市涧西区某摩托车维修中心）与王府井购物广场的管理部门——洛阳元凯物业管理有限公司协商，自2022年3月1日起每个节假日使用该购物广场，每天800元，4月3日—5日清明节、5月1日必须使用，并预存8000元场地使用费。如有检查、天气等特殊情况顺时延期，用完为止。上述情况有洛阳元凯物业管理有限公司《证明》、某车行4月3日、4月4日销售冠能M5电动车3799元的凭证及4月3日活动现场的照片等为证（相关复印件附后）。因此你举报某车行价格欺诈证据不足。”</w:t>
      </w:r>
      <w:r>
        <w:rPr>
          <w:rFonts w:hint="eastAsia" w:eastAsia="仿宋_GB2312"/>
          <w:sz w:val="32"/>
          <w:szCs w:val="32"/>
          <w:lang w:val="en-US" w:eastAsia="zh-CN" w:bidi="zh-CN"/>
        </w:rPr>
        <w:t>9月19日，被申请人通过内部审批决定对上述举报事项不予立案。当天</w:t>
      </w:r>
      <w:r>
        <w:rPr>
          <w:rFonts w:hint="eastAsia" w:eastAsia="仿宋_GB2312"/>
          <w:b w:val="0"/>
          <w:bCs/>
          <w:sz w:val="32"/>
          <w:szCs w:val="32"/>
          <w:highlight w:val="none"/>
          <w:lang w:val="en-US" w:eastAsia="zh-CN" w:bidi="zh-CN"/>
        </w:rPr>
        <w:t>，被申请人再次以挂号信函方式向申请人邮寄《告知书》，告知申请人“某车行在涧西王府井广场进行的销售活动是自2022年3月1日起每个节假日开始的，且在5月1日前的4月30日，在该广场有过销售行为：销售雅迪冠能M5一台，销售价格3799元，客户李某，现金支付货款。有客户《车辆销售统一票据》复印件及三张上传公司的现场活动照片为证。”10月13日，被申请人分别向任某和洛阳市涧西区某摩托车维修中心作出《投诉调解通知书》。10月20日，申请人任某和洛阳市涧西区某摩托车维修中心参加现场调解，双方协商沟通后承诺随时免费维修，其他投诉举报双方现场协商后均不再提出任何要求。</w:t>
      </w:r>
    </w:p>
    <w:p w14:paraId="17C0016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highlight w:val="none"/>
          <w:lang w:val="en-US" w:eastAsia="zh-CN" w:bidi="zh-CN"/>
        </w:rPr>
      </w:pPr>
      <w:r>
        <w:rPr>
          <w:rFonts w:hint="eastAsia" w:ascii="黑体" w:hAnsi="黑体" w:eastAsia="黑体" w:cs="黑体"/>
          <w:b w:val="0"/>
          <w:bCs/>
          <w:sz w:val="32"/>
          <w:szCs w:val="32"/>
          <w:highlight w:val="none"/>
          <w:lang w:val="en-US" w:eastAsia="zh-CN" w:bidi="zh-CN"/>
        </w:rPr>
        <w:t>上述事实由下列证据为证：</w:t>
      </w:r>
      <w:r>
        <w:rPr>
          <w:rFonts w:hint="eastAsia" w:eastAsia="仿宋_GB2312"/>
          <w:b w:val="0"/>
          <w:bCs/>
          <w:sz w:val="32"/>
          <w:szCs w:val="32"/>
          <w:highlight w:val="none"/>
          <w:lang w:val="en-US" w:eastAsia="zh-CN" w:bidi="zh-CN"/>
        </w:rPr>
        <w:t>1、任某身份证复印件；2、任某《车辆销售统一票据》及支付凭证；3、《投诉举报信》；4、任某购车现场活动照片5张；5、洛阳市涧西区某摩托车维修中心营业执照（副本）复印件及经营者李某身份证复印件；6、2022年4月3日至5日现场销售《车辆销售统一票据》及现场活动照片复印件7页；7、洛阳市涧西区某摩托车维修中心（即某车行）《情况说明》复印件；8、2022年4月30日现场销售《车辆销售统一票据》及现场活动照片复印件3页；9、洛阳元凯物业管理有限公司《证明》复印件；10、2022年7月13日《告知书》；11、2022年9月19日《告知书》；12、不予立案审批表；13、市场监管〔2022〕第005号《投诉调解通知书》；14</w:t>
      </w:r>
      <w:r>
        <w:rPr>
          <w:rFonts w:hint="eastAsia" w:ascii="微软雅黑" w:hAnsi="微软雅黑" w:eastAsia="微软雅黑" w:cs="微软雅黑"/>
          <w:b w:val="0"/>
          <w:bCs/>
          <w:sz w:val="32"/>
          <w:szCs w:val="32"/>
          <w:highlight w:val="none"/>
          <w:lang w:val="en-US" w:eastAsia="zh-CN" w:bidi="zh-CN"/>
        </w:rPr>
        <w:t>、</w:t>
      </w:r>
      <w:r>
        <w:rPr>
          <w:rFonts w:hint="eastAsia" w:eastAsia="仿宋_GB2312"/>
          <w:b w:val="0"/>
          <w:bCs/>
          <w:sz w:val="32"/>
          <w:szCs w:val="32"/>
          <w:highlight w:val="none"/>
          <w:lang w:val="en-US" w:eastAsia="zh-CN" w:bidi="zh-CN"/>
        </w:rPr>
        <w:t>2022.10.20调解结果记录。</w:t>
      </w:r>
    </w:p>
    <w:p w14:paraId="211983E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bidi="zh-CN"/>
        </w:rPr>
      </w:pPr>
      <w:r>
        <w:rPr>
          <w:rFonts w:hint="eastAsia" w:ascii="黑体" w:hAnsi="黑体" w:eastAsia="黑体" w:cs="黑体"/>
          <w:b w:val="0"/>
          <w:bCs w:val="0"/>
          <w:sz w:val="32"/>
          <w:szCs w:val="32"/>
          <w:highlight w:val="none"/>
          <w:lang w:val="en-US" w:eastAsia="zh-CN" w:bidi="zh-CN"/>
        </w:rPr>
        <w:t>本机关认为：</w:t>
      </w:r>
      <w:r>
        <w:rPr>
          <w:rFonts w:hint="eastAsia" w:ascii="仿宋_GB2312" w:hAnsi="仿宋_GB2312" w:eastAsia="仿宋_GB2312" w:cs="仿宋_GB2312"/>
          <w:b w:val="0"/>
          <w:bCs w:val="0"/>
          <w:color w:val="auto"/>
          <w:sz w:val="32"/>
          <w:szCs w:val="32"/>
          <w:highlight w:val="none"/>
          <w:lang w:val="en-US"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4E04F43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b w:val="0"/>
          <w:bCs w:val="0"/>
          <w:color w:val="auto"/>
          <w:sz w:val="32"/>
          <w:szCs w:val="32"/>
          <w:lang w:val="en-US" w:eastAsia="zh-CN" w:bidi="zh-CN"/>
        </w:rPr>
      </w:pPr>
      <w:r>
        <w:rPr>
          <w:rFonts w:hint="eastAsia" w:eastAsia="仿宋_GB2312"/>
          <w:color w:val="auto"/>
          <w:sz w:val="32"/>
          <w:szCs w:val="32"/>
          <w:lang w:val="en-US" w:eastAsia="zh-CN" w:bidi="zh-CN"/>
        </w:rPr>
        <w:t>根据《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和</w:t>
      </w:r>
      <w:r>
        <w:rPr>
          <w:rFonts w:hint="eastAsia" w:eastAsia="仿宋_GB2312" w:cs="Times New Roman"/>
          <w:b w:val="0"/>
          <w:bCs w:val="0"/>
          <w:color w:val="auto"/>
          <w:sz w:val="32"/>
          <w:szCs w:val="32"/>
          <w:lang w:val="en-US" w:eastAsia="zh-CN" w:bidi="zh-CN"/>
        </w:rPr>
        <w:t>《</w:t>
      </w:r>
      <w:r>
        <w:rPr>
          <w:rFonts w:hint="eastAsia" w:eastAsia="仿宋_GB2312" w:cs="Times New Roman"/>
          <w:b w:val="0"/>
          <w:bCs w:val="0"/>
          <w:color w:val="auto"/>
          <w:sz w:val="32"/>
          <w:szCs w:val="32"/>
          <w:lang w:val="en-US" w:eastAsia="zh-CN" w:bidi="zh-CN"/>
        </w:rPr>
        <w:fldChar w:fldCharType="begin"/>
      </w:r>
      <w:r>
        <w:rPr>
          <w:rFonts w:hint="eastAsia" w:eastAsia="仿宋_GB2312" w:cs="Times New Roman"/>
          <w:b w:val="0"/>
          <w:bCs w:val="0"/>
          <w:color w:val="auto"/>
          <w:sz w:val="32"/>
          <w:szCs w:val="32"/>
          <w:lang w:val="en-US" w:eastAsia="zh-CN" w:bidi="zh-CN"/>
        </w:rPr>
        <w:instrText xml:space="preserve"> HYPERLINK "https://www.pkulaw.com/chl/ee5937a673e2aebdbdfb.html" </w:instrText>
      </w:r>
      <w:r>
        <w:rPr>
          <w:rFonts w:hint="eastAsia" w:eastAsia="仿宋_GB2312" w:cs="Times New Roman"/>
          <w:b w:val="0"/>
          <w:bCs w:val="0"/>
          <w:color w:val="auto"/>
          <w:sz w:val="32"/>
          <w:szCs w:val="32"/>
          <w:lang w:val="en-US" w:eastAsia="zh-CN" w:bidi="zh-CN"/>
        </w:rPr>
        <w:fldChar w:fldCharType="separate"/>
      </w:r>
      <w:r>
        <w:rPr>
          <w:rFonts w:hint="eastAsia" w:eastAsia="仿宋_GB2312" w:cs="Times New Roman"/>
          <w:b w:val="0"/>
          <w:bCs w:val="0"/>
          <w:color w:val="auto"/>
          <w:sz w:val="32"/>
          <w:szCs w:val="32"/>
          <w:lang w:val="en-US" w:eastAsia="zh-CN" w:bidi="zh-CN"/>
        </w:rPr>
        <w:t>市场监督管理行政处罚程序规定</w:t>
      </w:r>
      <w:r>
        <w:rPr>
          <w:rFonts w:hint="eastAsia" w:eastAsia="仿宋_GB2312" w:cs="Times New Roman"/>
          <w:b w:val="0"/>
          <w:bCs w:val="0"/>
          <w:color w:val="auto"/>
          <w:sz w:val="32"/>
          <w:szCs w:val="32"/>
          <w:lang w:val="en-US" w:eastAsia="zh-CN" w:bidi="zh-CN"/>
        </w:rPr>
        <w:fldChar w:fldCharType="end"/>
      </w:r>
      <w:r>
        <w:rPr>
          <w:rFonts w:hint="eastAsia" w:eastAsia="仿宋_GB2312" w:cs="Times New Roman"/>
          <w:b w:val="0"/>
          <w:bCs w:val="0"/>
          <w:color w:val="auto"/>
          <w:sz w:val="32"/>
          <w:szCs w:val="32"/>
          <w:lang w:val="en-US" w:eastAsia="zh-CN" w:bidi="zh-CN"/>
        </w:rPr>
        <w:t>》第</w:t>
      </w:r>
      <w:r>
        <w:rPr>
          <w:rFonts w:hint="eastAsia" w:eastAsia="仿宋_GB2312" w:cs="Times New Roman"/>
          <w:b w:val="0"/>
          <w:bCs w:val="0"/>
          <w:color w:val="auto"/>
          <w:sz w:val="32"/>
          <w:szCs w:val="32"/>
          <w:lang w:val="en-US" w:eastAsia="zh-CN" w:bidi="zh-CN"/>
        </w:rPr>
        <w:fldChar w:fldCharType="begin"/>
      </w:r>
      <w:r>
        <w:rPr>
          <w:rFonts w:hint="eastAsia" w:eastAsia="仿宋_GB2312" w:cs="Times New Roman"/>
          <w:b w:val="0"/>
          <w:bCs w:val="0"/>
          <w:color w:val="auto"/>
          <w:sz w:val="32"/>
          <w:szCs w:val="32"/>
          <w:lang w:val="en-US" w:eastAsia="zh-CN" w:bidi="zh-CN"/>
        </w:rPr>
        <w:instrText xml:space="preserve"> HYPERLINK "https://www.pkulaw.com/chl/ee5937a673e2aebdbdfb.html" \l "#tiao_17" </w:instrText>
      </w:r>
      <w:r>
        <w:rPr>
          <w:rFonts w:hint="eastAsia" w:eastAsia="仿宋_GB2312" w:cs="Times New Roman"/>
          <w:b w:val="0"/>
          <w:bCs w:val="0"/>
          <w:color w:val="auto"/>
          <w:sz w:val="32"/>
          <w:szCs w:val="32"/>
          <w:lang w:val="en-US" w:eastAsia="zh-CN" w:bidi="zh-CN"/>
        </w:rPr>
        <w:fldChar w:fldCharType="separate"/>
      </w:r>
      <w:r>
        <w:rPr>
          <w:rFonts w:hint="eastAsia" w:eastAsia="仿宋_GB2312" w:cs="Times New Roman"/>
          <w:b w:val="0"/>
          <w:bCs w:val="0"/>
          <w:color w:val="auto"/>
          <w:sz w:val="32"/>
          <w:szCs w:val="32"/>
          <w:lang w:val="en-US" w:eastAsia="zh-CN" w:bidi="zh-CN"/>
        </w:rPr>
        <w:t>十八条</w:t>
      </w:r>
      <w:r>
        <w:rPr>
          <w:rFonts w:hint="eastAsia" w:eastAsia="仿宋_GB2312" w:cs="Times New Roman"/>
          <w:b w:val="0"/>
          <w:bCs w:val="0"/>
          <w:color w:val="auto"/>
          <w:sz w:val="32"/>
          <w:szCs w:val="32"/>
          <w:lang w:val="en-US" w:eastAsia="zh-CN" w:bidi="zh-CN"/>
        </w:rPr>
        <w:fldChar w:fldCharType="end"/>
      </w:r>
      <w:r>
        <w:rPr>
          <w:rFonts w:hint="eastAsia" w:eastAsia="仿宋_GB2312" w:cs="Times New Roman"/>
          <w:b w:val="0"/>
          <w:bCs w:val="0"/>
          <w:color w:val="auto"/>
          <w:sz w:val="32"/>
          <w:szCs w:val="32"/>
          <w:lang w:val="en-US"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hAnsi="仿宋_GB2312" w:eastAsia="仿宋_GB2312" w:cs="仿宋_GB2312"/>
          <w:color w:val="auto"/>
          <w:sz w:val="32"/>
          <w:szCs w:val="32"/>
          <w:lang w:val="en-US" w:eastAsia="zh-CN" w:bidi="zh-CN"/>
        </w:rPr>
        <w:t>本案中，被申请人于</w:t>
      </w:r>
      <w:r>
        <w:rPr>
          <w:rFonts w:hint="default" w:ascii="Times New Roman" w:hAnsi="Times New Roman" w:eastAsia="仿宋_GB2312" w:cs="Times New Roman"/>
          <w:color w:val="auto"/>
          <w:sz w:val="32"/>
          <w:szCs w:val="32"/>
          <w:lang w:val="en-US" w:eastAsia="zh-CN" w:bidi="zh-CN"/>
        </w:rPr>
        <w:t>2022</w:t>
      </w:r>
      <w:r>
        <w:rPr>
          <w:rFonts w:hint="eastAsia" w:ascii="仿宋_GB2312" w:hAnsi="仿宋_GB2312" w:eastAsia="仿宋_GB2312" w:cs="仿宋_GB2312"/>
          <w:color w:val="auto"/>
          <w:sz w:val="32"/>
          <w:szCs w:val="32"/>
          <w:lang w:val="en-US" w:eastAsia="zh-CN" w:bidi="zh-CN"/>
        </w:rPr>
        <w:t>年</w:t>
      </w:r>
      <w:r>
        <w:rPr>
          <w:rFonts w:hint="eastAsia" w:eastAsia="仿宋_GB2312" w:cs="Times New Roman"/>
          <w:color w:val="auto"/>
          <w:sz w:val="32"/>
          <w:szCs w:val="32"/>
          <w:lang w:val="en-US" w:eastAsia="zh-CN" w:bidi="zh-CN"/>
        </w:rPr>
        <w:t>5</w:t>
      </w:r>
      <w:r>
        <w:rPr>
          <w:rFonts w:hint="eastAsia" w:ascii="仿宋_GB2312" w:hAnsi="仿宋_GB2312" w:eastAsia="仿宋_GB2312" w:cs="仿宋_GB2312"/>
          <w:color w:val="auto"/>
          <w:sz w:val="32"/>
          <w:szCs w:val="32"/>
          <w:lang w:val="en-US" w:eastAsia="zh-CN" w:bidi="zh-CN"/>
        </w:rPr>
        <w:t>月</w:t>
      </w:r>
      <w:r>
        <w:rPr>
          <w:rFonts w:hint="eastAsia" w:eastAsia="仿宋_GB2312" w:cs="Times New Roman"/>
          <w:color w:val="auto"/>
          <w:sz w:val="32"/>
          <w:szCs w:val="32"/>
          <w:lang w:val="en-US" w:eastAsia="zh-CN" w:bidi="zh-CN"/>
        </w:rPr>
        <w:t>23</w:t>
      </w:r>
      <w:r>
        <w:rPr>
          <w:rFonts w:hint="eastAsia" w:ascii="仿宋_GB2312" w:hAnsi="仿宋_GB2312" w:eastAsia="仿宋_GB2312" w:cs="仿宋_GB2312"/>
          <w:color w:val="auto"/>
          <w:sz w:val="32"/>
          <w:szCs w:val="32"/>
          <w:lang w:val="en-US" w:eastAsia="zh-CN" w:bidi="zh-CN"/>
        </w:rPr>
        <w:t>日收到申请人的《投诉举报信》，于</w:t>
      </w:r>
      <w:r>
        <w:rPr>
          <w:rFonts w:hint="eastAsia" w:ascii="Times New Roman" w:hAnsi="Times New Roman" w:eastAsia="仿宋_GB2312" w:cs="Times New Roman"/>
          <w:color w:val="auto"/>
          <w:sz w:val="32"/>
          <w:szCs w:val="32"/>
          <w:lang w:val="en-US" w:eastAsia="zh-CN" w:bidi="zh-CN"/>
        </w:rPr>
        <w:t>2022</w:t>
      </w:r>
      <w:r>
        <w:rPr>
          <w:rFonts w:hint="eastAsia" w:ascii="仿宋_GB2312" w:hAnsi="仿宋_GB2312" w:eastAsia="仿宋_GB2312" w:cs="仿宋_GB2312"/>
          <w:color w:val="auto"/>
          <w:sz w:val="32"/>
          <w:szCs w:val="32"/>
          <w:lang w:val="en-US" w:eastAsia="zh-CN" w:bidi="zh-CN"/>
        </w:rPr>
        <w:t>年</w:t>
      </w:r>
      <w:r>
        <w:rPr>
          <w:rFonts w:hint="eastAsia" w:ascii="Times New Roman" w:hAnsi="Times New Roman" w:eastAsia="仿宋_GB2312" w:cs="Times New Roman"/>
          <w:color w:val="auto"/>
          <w:sz w:val="32"/>
          <w:szCs w:val="32"/>
          <w:lang w:val="en-US" w:eastAsia="zh-CN" w:bidi="zh-CN"/>
        </w:rPr>
        <w:t>7</w:t>
      </w:r>
      <w:r>
        <w:rPr>
          <w:rFonts w:hint="eastAsia" w:ascii="仿宋_GB2312" w:hAnsi="仿宋_GB2312" w:eastAsia="仿宋_GB2312" w:cs="仿宋_GB2312"/>
          <w:i w:val="0"/>
          <w:iCs w:val="0"/>
          <w:caps w:val="0"/>
          <w:color w:val="auto"/>
          <w:spacing w:val="0"/>
          <w:sz w:val="32"/>
          <w:szCs w:val="32"/>
          <w:shd w:val="clear" w:fill="FFFFFF"/>
        </w:rPr>
        <w:t>月</w:t>
      </w:r>
      <w:r>
        <w:rPr>
          <w:rFonts w:hint="eastAsia" w:ascii="Times New Roman" w:hAnsi="Times New Roman" w:eastAsia="仿宋_GB2312" w:cs="Times New Roman"/>
          <w:color w:val="auto"/>
          <w:sz w:val="32"/>
          <w:szCs w:val="32"/>
          <w:lang w:val="en-US" w:eastAsia="zh-CN" w:bidi="zh-CN"/>
        </w:rPr>
        <w:t>13</w:t>
      </w:r>
      <w:r>
        <w:rPr>
          <w:rFonts w:hint="eastAsia" w:ascii="仿宋_GB2312" w:hAnsi="仿宋_GB2312" w:eastAsia="仿宋_GB2312" w:cs="仿宋_GB2312"/>
          <w:i w:val="0"/>
          <w:iCs w:val="0"/>
          <w:caps w:val="0"/>
          <w:color w:val="auto"/>
          <w:spacing w:val="0"/>
          <w:sz w:val="32"/>
          <w:szCs w:val="32"/>
          <w:shd w:val="clear" w:fill="FFFFFF"/>
        </w:rPr>
        <w:t>日作出</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告知书</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以挂号信函方式告知申请人处理结果。</w:t>
      </w:r>
      <w:r>
        <w:rPr>
          <w:rFonts w:hint="eastAsia" w:ascii="Times New Roman" w:hAnsi="Times New Roman" w:eastAsia="仿宋_GB2312" w:cs="Times New Roman"/>
          <w:color w:val="auto"/>
          <w:sz w:val="32"/>
          <w:szCs w:val="32"/>
          <w:lang w:val="en-US" w:eastAsia="zh-CN" w:bidi="zh-CN"/>
        </w:rPr>
        <w:t>2022</w:t>
      </w:r>
      <w:r>
        <w:rPr>
          <w:rFonts w:hint="eastAsia" w:ascii="仿宋_GB2312" w:hAnsi="仿宋_GB2312" w:eastAsia="仿宋_GB2312" w:cs="仿宋_GB2312"/>
          <w:i w:val="0"/>
          <w:iCs w:val="0"/>
          <w:caps w:val="0"/>
          <w:color w:val="auto"/>
          <w:spacing w:val="0"/>
          <w:sz w:val="32"/>
          <w:szCs w:val="32"/>
          <w:shd w:val="clear" w:fill="FFFFFF"/>
          <w:lang w:val="en-US" w:eastAsia="zh-CN"/>
        </w:rPr>
        <w:t>年</w:t>
      </w:r>
      <w:r>
        <w:rPr>
          <w:rFonts w:hint="eastAsia" w:ascii="Times New Roman" w:hAnsi="Times New Roman" w:eastAsia="仿宋_GB2312" w:cs="Times New Roman"/>
          <w:color w:val="auto"/>
          <w:sz w:val="32"/>
          <w:szCs w:val="32"/>
          <w:lang w:val="en-US" w:eastAsia="zh-CN" w:bidi="zh-CN"/>
        </w:rPr>
        <w:t>9</w:t>
      </w:r>
      <w:r>
        <w:rPr>
          <w:rFonts w:hint="eastAsia" w:eastAsia="仿宋_GB2312"/>
          <w:color w:val="auto"/>
          <w:sz w:val="32"/>
          <w:szCs w:val="32"/>
          <w:lang w:val="en-US" w:eastAsia="zh-CN" w:bidi="zh-CN"/>
        </w:rPr>
        <w:t>月</w:t>
      </w:r>
      <w:r>
        <w:rPr>
          <w:rFonts w:hint="eastAsia" w:ascii="Times New Roman" w:hAnsi="Times New Roman" w:eastAsia="仿宋_GB2312" w:cs="Times New Roman"/>
          <w:color w:val="auto"/>
          <w:sz w:val="32"/>
          <w:szCs w:val="32"/>
          <w:lang w:val="en-US" w:eastAsia="zh-CN" w:bidi="zh-CN"/>
        </w:rPr>
        <w:t>19</w:t>
      </w:r>
      <w:r>
        <w:rPr>
          <w:rFonts w:hint="eastAsia" w:eastAsia="仿宋_GB2312"/>
          <w:color w:val="auto"/>
          <w:sz w:val="32"/>
          <w:szCs w:val="32"/>
          <w:lang w:val="en-US" w:eastAsia="zh-CN" w:bidi="zh-CN"/>
        </w:rPr>
        <w:t>日，被申请人通过内部审批决定对申请人举报事项不予立案，当天</w:t>
      </w:r>
      <w:r>
        <w:rPr>
          <w:rFonts w:hint="eastAsia" w:eastAsia="仿宋_GB2312"/>
          <w:b w:val="0"/>
          <w:bCs/>
          <w:color w:val="auto"/>
          <w:sz w:val="32"/>
          <w:szCs w:val="32"/>
          <w:highlight w:val="none"/>
          <w:lang w:val="en-US" w:eastAsia="zh-CN" w:bidi="zh-CN"/>
        </w:rPr>
        <w:t>，被申请人再次以挂号信函方式向申请人邮寄《告知书》，告知申请人处理结果。被申请人提交的不予立案审批表系2022年9月19日作出，超过了法定期限，且晚于首次告知申请人的日期。</w:t>
      </w:r>
      <w:r>
        <w:rPr>
          <w:rFonts w:hint="eastAsia" w:eastAsia="仿宋_GB2312" w:cs="Times New Roman"/>
          <w:b w:val="0"/>
          <w:bCs w:val="0"/>
          <w:color w:val="auto"/>
          <w:sz w:val="32"/>
          <w:szCs w:val="32"/>
          <w:lang w:val="en-US" w:eastAsia="zh-CN" w:bidi="zh-CN"/>
        </w:rPr>
        <w:t>故被申请人对案涉举报事项的处理程序轻微违法，但对申请人的权利不产生实际影响。</w:t>
      </w:r>
    </w:p>
    <w:p w14:paraId="49E2278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default" w:eastAsia="仿宋_GB2312"/>
          <w:sz w:val="32"/>
          <w:szCs w:val="32"/>
          <w:lang w:val="en-US" w:eastAsia="zh-CN" w:bidi="zh-CN"/>
        </w:rPr>
        <w:t>综上，依据《中华人民共和国行政复议法</w:t>
      </w:r>
      <w:r>
        <w:rPr>
          <w:rFonts w:hint="eastAsia" w:eastAsia="仿宋_GB2312"/>
          <w:sz w:val="32"/>
          <w:szCs w:val="32"/>
          <w:lang w:val="en-US" w:eastAsia="zh-CN" w:bidi="zh-CN"/>
        </w:rPr>
        <w:t>》第二十八条第一款第三项及</w:t>
      </w:r>
      <w:r>
        <w:rPr>
          <w:rFonts w:hint="default" w:eastAsia="仿宋_GB2312"/>
          <w:sz w:val="32"/>
          <w:szCs w:val="32"/>
          <w:lang w:val="en-US" w:eastAsia="zh-CN" w:bidi="zh-CN"/>
        </w:rPr>
        <w:t>《中华人民共和国行政复议法</w:t>
      </w:r>
      <w:r>
        <w:rPr>
          <w:rFonts w:hint="eastAsia" w:eastAsia="仿宋_GB2312"/>
          <w:sz w:val="32"/>
          <w:szCs w:val="32"/>
          <w:lang w:val="en-US" w:eastAsia="zh-CN" w:bidi="zh-CN"/>
        </w:rPr>
        <w:t>实施条例</w:t>
      </w:r>
      <w:r>
        <w:rPr>
          <w:rFonts w:hint="default" w:eastAsia="仿宋_GB2312"/>
          <w:sz w:val="32"/>
          <w:szCs w:val="32"/>
          <w:lang w:val="en-US" w:eastAsia="zh-CN" w:bidi="zh-CN"/>
        </w:rPr>
        <w:t>》</w:t>
      </w:r>
      <w:r>
        <w:rPr>
          <w:rFonts w:hint="default" w:eastAsia="仿宋_GB2312"/>
          <w:sz w:val="32"/>
          <w:szCs w:val="32"/>
          <w:highlight w:val="none"/>
          <w:lang w:val="en-US" w:eastAsia="zh-CN" w:bidi="zh-CN"/>
        </w:rPr>
        <w:t>第四十</w:t>
      </w:r>
      <w:r>
        <w:rPr>
          <w:rFonts w:hint="eastAsia" w:eastAsia="仿宋_GB2312"/>
          <w:sz w:val="32"/>
          <w:szCs w:val="32"/>
          <w:highlight w:val="none"/>
          <w:lang w:val="en-US" w:eastAsia="zh-CN" w:bidi="zh-CN"/>
        </w:rPr>
        <w:t>五</w:t>
      </w:r>
      <w:r>
        <w:rPr>
          <w:rFonts w:hint="default" w:eastAsia="仿宋_GB2312"/>
          <w:sz w:val="32"/>
          <w:szCs w:val="32"/>
          <w:highlight w:val="none"/>
          <w:lang w:val="en-US" w:eastAsia="zh-CN" w:bidi="zh-CN"/>
        </w:rPr>
        <w:t>条之规定，</w:t>
      </w:r>
      <w:r>
        <w:rPr>
          <w:rFonts w:hint="eastAsia" w:eastAsia="仿宋_GB2312"/>
          <w:sz w:val="32"/>
          <w:szCs w:val="32"/>
          <w:lang w:val="en-US" w:eastAsia="zh-CN" w:bidi="zh-CN"/>
        </w:rPr>
        <w:t>本机关</w:t>
      </w:r>
      <w:r>
        <w:rPr>
          <w:rFonts w:hint="default" w:eastAsia="仿宋_GB2312"/>
          <w:sz w:val="32"/>
          <w:szCs w:val="32"/>
          <w:lang w:val="en-US" w:eastAsia="zh-CN" w:bidi="zh-CN"/>
        </w:rPr>
        <w:t>决定</w:t>
      </w:r>
      <w:r>
        <w:rPr>
          <w:rFonts w:hint="eastAsia" w:eastAsia="仿宋_GB2312"/>
          <w:sz w:val="32"/>
          <w:szCs w:val="32"/>
          <w:lang w:val="en-US" w:eastAsia="zh-CN" w:bidi="zh-CN"/>
        </w:rPr>
        <w:t>如下：</w:t>
      </w:r>
    </w:p>
    <w:p w14:paraId="13C4C8D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highlight w:val="none"/>
          <w:lang w:val="en-US" w:eastAsia="zh-CN" w:bidi="zh-CN"/>
        </w:rPr>
      </w:pPr>
      <w:r>
        <w:rPr>
          <w:rFonts w:hint="eastAsia" w:eastAsia="仿宋_GB2312"/>
          <w:sz w:val="32"/>
          <w:szCs w:val="32"/>
          <w:highlight w:val="none"/>
          <w:lang w:val="en-US" w:eastAsia="zh-CN" w:bidi="zh-CN"/>
        </w:rPr>
        <w:t>确认洛阳市涧西区市场监督管理局于2022年9月19日</w:t>
      </w:r>
      <w:r>
        <w:rPr>
          <w:rFonts w:hint="eastAsia" w:eastAsia="仿宋_GB2312"/>
          <w:sz w:val="32"/>
          <w:szCs w:val="32"/>
          <w:lang w:val="en-US" w:eastAsia="zh-CN" w:bidi="zh-CN"/>
        </w:rPr>
        <w:t>作出的《告知书》</w:t>
      </w:r>
      <w:r>
        <w:rPr>
          <w:rFonts w:hint="eastAsia" w:eastAsia="仿宋_GB2312"/>
          <w:sz w:val="32"/>
          <w:szCs w:val="32"/>
          <w:highlight w:val="none"/>
          <w:lang w:val="en-US" w:eastAsia="zh-CN" w:bidi="zh-CN"/>
        </w:rPr>
        <w:t>违法</w:t>
      </w:r>
      <w:r>
        <w:rPr>
          <w:rFonts w:hint="default" w:eastAsia="仿宋_GB2312"/>
          <w:sz w:val="32"/>
          <w:szCs w:val="32"/>
          <w:highlight w:val="none"/>
          <w:lang w:val="en-US" w:eastAsia="zh-CN" w:bidi="zh-CN"/>
        </w:rPr>
        <w:t>。</w:t>
      </w:r>
    </w:p>
    <w:p w14:paraId="72CEAADC">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eastAsia" w:eastAsia="仿宋_GB2312"/>
          <w:sz w:val="32"/>
          <w:szCs w:val="32"/>
          <w:lang w:val="en-US" w:eastAsia="zh-CN" w:bidi="zh-CN"/>
        </w:rPr>
        <w:t>如对本行政复议决定不服的，可以依照《中华人民共和国行政诉讼法》第四十五条之规定，在收到</w:t>
      </w:r>
      <w:r>
        <w:rPr>
          <w:rFonts w:hint="default" w:eastAsia="仿宋_GB2312"/>
          <w:sz w:val="32"/>
          <w:szCs w:val="32"/>
          <w:lang w:val="en-US" w:eastAsia="zh-CN" w:bidi="zh-CN"/>
        </w:rPr>
        <w:fldChar w:fldCharType="begin"/>
      </w:r>
      <w:r>
        <w:rPr>
          <w:rFonts w:hint="default" w:eastAsia="仿宋_GB2312"/>
          <w:sz w:val="32"/>
          <w:szCs w:val="32"/>
          <w:lang w:val="en-US" w:eastAsia="zh-CN" w:bidi="zh-CN"/>
        </w:rPr>
        <w:instrText xml:space="preserve"> HYPERLINK "https://baike.sogou.com/lemma/ShowInnerLink.htm?lemmaId=176431922&amp;ss_c=ssc.citiao.link" \t "https://baike.sogou.com/_blank" </w:instrText>
      </w:r>
      <w:r>
        <w:rPr>
          <w:rFonts w:hint="default" w:eastAsia="仿宋_GB2312"/>
          <w:sz w:val="32"/>
          <w:szCs w:val="32"/>
          <w:lang w:val="en-US" w:eastAsia="zh-CN" w:bidi="zh-CN"/>
        </w:rPr>
        <w:fldChar w:fldCharType="separate"/>
      </w:r>
      <w:r>
        <w:rPr>
          <w:rFonts w:hint="eastAsia" w:eastAsia="仿宋_GB2312"/>
          <w:sz w:val="32"/>
          <w:szCs w:val="32"/>
          <w:lang w:val="en-US" w:eastAsia="zh-CN" w:bidi="zh-CN"/>
        </w:rPr>
        <w:t>复议决定书</w:t>
      </w:r>
      <w:r>
        <w:rPr>
          <w:rFonts w:hint="eastAsia" w:eastAsia="仿宋_GB2312"/>
          <w:sz w:val="32"/>
          <w:szCs w:val="32"/>
          <w:lang w:val="en-US" w:eastAsia="zh-CN" w:bidi="zh-CN"/>
        </w:rPr>
        <w:fldChar w:fldCharType="end"/>
      </w:r>
      <w:r>
        <w:rPr>
          <w:rFonts w:hint="eastAsia" w:eastAsia="仿宋_GB2312"/>
          <w:sz w:val="32"/>
          <w:szCs w:val="32"/>
          <w:lang w:val="en-US" w:eastAsia="zh-CN" w:bidi="zh-CN"/>
        </w:rPr>
        <w:t>之日起十五日内向有管辖权的人民法院提起诉讼。</w:t>
      </w:r>
    </w:p>
    <w:p w14:paraId="5CDF4BD3">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03D7F89D">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453B00A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53FC768F">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center"/>
        <w:textAlignment w:val="auto"/>
        <w:rPr>
          <w:rFonts w:hint="default" w:eastAsia="仿宋_GB2312"/>
          <w:sz w:val="32"/>
          <w:szCs w:val="32"/>
          <w:lang w:val="en-US" w:eastAsia="zh-CN" w:bidi="zh-CN"/>
        </w:rPr>
      </w:pPr>
      <w:r>
        <w:rPr>
          <w:rFonts w:hint="eastAsia" w:eastAsia="仿宋_GB2312"/>
          <w:sz w:val="32"/>
          <w:szCs w:val="32"/>
          <w:lang w:val="en-US" w:eastAsia="zh-CN" w:bidi="zh-CN"/>
        </w:rPr>
        <w:t xml:space="preserve">                                                 2023年1月6日       </w:t>
      </w:r>
    </w:p>
    <w:sectPr>
      <w:footerReference r:id="rId3" w:type="default"/>
      <w:pgSz w:w="11900" w:h="16840"/>
      <w:pgMar w:top="1701" w:right="1587" w:bottom="1417" w:left="1587"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_GBK">
    <w:altName w:val="宋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A3FD7">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39C9A717">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149A803B">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U3NWVkYzA3MzdmMDhiYzgyNWFhZWIyOGFkYTE2OWY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95CDD"/>
    <w:rsid w:val="00BB18CD"/>
    <w:rsid w:val="00BB54FD"/>
    <w:rsid w:val="00BB77F6"/>
    <w:rsid w:val="00BC0020"/>
    <w:rsid w:val="00BE2EA8"/>
    <w:rsid w:val="00C11787"/>
    <w:rsid w:val="00C132B4"/>
    <w:rsid w:val="00C43FF7"/>
    <w:rsid w:val="00C566A0"/>
    <w:rsid w:val="00C62B73"/>
    <w:rsid w:val="00C84DE8"/>
    <w:rsid w:val="00C909F8"/>
    <w:rsid w:val="00C90ABD"/>
    <w:rsid w:val="00CA1D86"/>
    <w:rsid w:val="00D04E2C"/>
    <w:rsid w:val="00D270EB"/>
    <w:rsid w:val="00D37494"/>
    <w:rsid w:val="00DB7EB8"/>
    <w:rsid w:val="00DC134E"/>
    <w:rsid w:val="00DD68FC"/>
    <w:rsid w:val="00DE04EC"/>
    <w:rsid w:val="00DE11B6"/>
    <w:rsid w:val="00DE2516"/>
    <w:rsid w:val="00DE5451"/>
    <w:rsid w:val="00DF2C5C"/>
    <w:rsid w:val="00E13ECC"/>
    <w:rsid w:val="00E25F35"/>
    <w:rsid w:val="00E371FE"/>
    <w:rsid w:val="00E52F5B"/>
    <w:rsid w:val="00E641BB"/>
    <w:rsid w:val="00E76C9F"/>
    <w:rsid w:val="00EA66F3"/>
    <w:rsid w:val="00EB3916"/>
    <w:rsid w:val="00EC4DF7"/>
    <w:rsid w:val="00ED1AFF"/>
    <w:rsid w:val="00EE5A83"/>
    <w:rsid w:val="00F005CB"/>
    <w:rsid w:val="00F01947"/>
    <w:rsid w:val="00F025F9"/>
    <w:rsid w:val="00F02BEC"/>
    <w:rsid w:val="00F22695"/>
    <w:rsid w:val="00F318A9"/>
    <w:rsid w:val="00F33912"/>
    <w:rsid w:val="00F36204"/>
    <w:rsid w:val="00F54BC8"/>
    <w:rsid w:val="00F6086F"/>
    <w:rsid w:val="00F60D53"/>
    <w:rsid w:val="00F76805"/>
    <w:rsid w:val="00FA4FD3"/>
    <w:rsid w:val="00FB2A1D"/>
    <w:rsid w:val="00FB5AE7"/>
    <w:rsid w:val="00FC1439"/>
    <w:rsid w:val="00FF4674"/>
    <w:rsid w:val="00FF4E5B"/>
    <w:rsid w:val="00FF7165"/>
    <w:rsid w:val="01003E5A"/>
    <w:rsid w:val="010B18C6"/>
    <w:rsid w:val="01187392"/>
    <w:rsid w:val="01803F11"/>
    <w:rsid w:val="018372A4"/>
    <w:rsid w:val="01855CE9"/>
    <w:rsid w:val="018D7604"/>
    <w:rsid w:val="01A544B3"/>
    <w:rsid w:val="01A55609"/>
    <w:rsid w:val="01E86345"/>
    <w:rsid w:val="01F12820"/>
    <w:rsid w:val="024324E1"/>
    <w:rsid w:val="02441FF0"/>
    <w:rsid w:val="02451EBC"/>
    <w:rsid w:val="0246601B"/>
    <w:rsid w:val="02572DF5"/>
    <w:rsid w:val="026954E1"/>
    <w:rsid w:val="027520D7"/>
    <w:rsid w:val="027D5F9B"/>
    <w:rsid w:val="028E633B"/>
    <w:rsid w:val="02905DCD"/>
    <w:rsid w:val="0294360B"/>
    <w:rsid w:val="02BD2C33"/>
    <w:rsid w:val="02BF6584"/>
    <w:rsid w:val="02D650C8"/>
    <w:rsid w:val="02D842CE"/>
    <w:rsid w:val="02E2603A"/>
    <w:rsid w:val="02E9392B"/>
    <w:rsid w:val="03061B37"/>
    <w:rsid w:val="032435E7"/>
    <w:rsid w:val="0345383E"/>
    <w:rsid w:val="03566069"/>
    <w:rsid w:val="039C33DE"/>
    <w:rsid w:val="03CC6A48"/>
    <w:rsid w:val="03DA187B"/>
    <w:rsid w:val="03ED7E12"/>
    <w:rsid w:val="040C5289"/>
    <w:rsid w:val="041D44A8"/>
    <w:rsid w:val="04330A8D"/>
    <w:rsid w:val="04446BEC"/>
    <w:rsid w:val="04780C4B"/>
    <w:rsid w:val="049D413A"/>
    <w:rsid w:val="04D84608"/>
    <w:rsid w:val="04EC3741"/>
    <w:rsid w:val="051642D2"/>
    <w:rsid w:val="05646C77"/>
    <w:rsid w:val="056E2B3D"/>
    <w:rsid w:val="057B51BE"/>
    <w:rsid w:val="05881067"/>
    <w:rsid w:val="05A967E2"/>
    <w:rsid w:val="05AC14C3"/>
    <w:rsid w:val="05E13012"/>
    <w:rsid w:val="05ED2FDE"/>
    <w:rsid w:val="06255BC2"/>
    <w:rsid w:val="06285D6E"/>
    <w:rsid w:val="062F259D"/>
    <w:rsid w:val="064134B5"/>
    <w:rsid w:val="065B246A"/>
    <w:rsid w:val="06826B71"/>
    <w:rsid w:val="068E3850"/>
    <w:rsid w:val="06B34030"/>
    <w:rsid w:val="06B77314"/>
    <w:rsid w:val="06C75EA1"/>
    <w:rsid w:val="06EC2C14"/>
    <w:rsid w:val="06F31441"/>
    <w:rsid w:val="06F87629"/>
    <w:rsid w:val="07204E72"/>
    <w:rsid w:val="07281197"/>
    <w:rsid w:val="0729476C"/>
    <w:rsid w:val="07373204"/>
    <w:rsid w:val="073A569E"/>
    <w:rsid w:val="0747374D"/>
    <w:rsid w:val="076969BB"/>
    <w:rsid w:val="077C06FE"/>
    <w:rsid w:val="078A42D8"/>
    <w:rsid w:val="07950F3F"/>
    <w:rsid w:val="07B43A88"/>
    <w:rsid w:val="07BC4304"/>
    <w:rsid w:val="07C0277C"/>
    <w:rsid w:val="07D01195"/>
    <w:rsid w:val="07E415C3"/>
    <w:rsid w:val="07E6554F"/>
    <w:rsid w:val="07E906E9"/>
    <w:rsid w:val="08053DD6"/>
    <w:rsid w:val="080D1885"/>
    <w:rsid w:val="08283DAF"/>
    <w:rsid w:val="08314944"/>
    <w:rsid w:val="0832338F"/>
    <w:rsid w:val="086F5807"/>
    <w:rsid w:val="08807D37"/>
    <w:rsid w:val="0889097E"/>
    <w:rsid w:val="088B3158"/>
    <w:rsid w:val="089B1BA8"/>
    <w:rsid w:val="08AA780A"/>
    <w:rsid w:val="08B547C2"/>
    <w:rsid w:val="08BC3E27"/>
    <w:rsid w:val="08C74323"/>
    <w:rsid w:val="08D07447"/>
    <w:rsid w:val="08D43452"/>
    <w:rsid w:val="08D768B0"/>
    <w:rsid w:val="08DD61F7"/>
    <w:rsid w:val="08EF2983"/>
    <w:rsid w:val="08F85A07"/>
    <w:rsid w:val="09104818"/>
    <w:rsid w:val="093D1CA0"/>
    <w:rsid w:val="09514480"/>
    <w:rsid w:val="09667944"/>
    <w:rsid w:val="098A0E0F"/>
    <w:rsid w:val="09963C61"/>
    <w:rsid w:val="0999789D"/>
    <w:rsid w:val="09B778E5"/>
    <w:rsid w:val="09C27D05"/>
    <w:rsid w:val="0A064BDF"/>
    <w:rsid w:val="0A200C4F"/>
    <w:rsid w:val="0A333922"/>
    <w:rsid w:val="0A537913"/>
    <w:rsid w:val="0A74579C"/>
    <w:rsid w:val="0A782EFC"/>
    <w:rsid w:val="0A867A8B"/>
    <w:rsid w:val="0A9769F9"/>
    <w:rsid w:val="0A9C5CFA"/>
    <w:rsid w:val="0A9F01A4"/>
    <w:rsid w:val="0AE72A55"/>
    <w:rsid w:val="0AEC1E96"/>
    <w:rsid w:val="0B061FA5"/>
    <w:rsid w:val="0B295047"/>
    <w:rsid w:val="0B3221C0"/>
    <w:rsid w:val="0B36504E"/>
    <w:rsid w:val="0B420FC5"/>
    <w:rsid w:val="0B7810A4"/>
    <w:rsid w:val="0BB82C4D"/>
    <w:rsid w:val="0BC07475"/>
    <w:rsid w:val="0BDF7A13"/>
    <w:rsid w:val="0BF95877"/>
    <w:rsid w:val="0C36538A"/>
    <w:rsid w:val="0C473E4B"/>
    <w:rsid w:val="0C682908"/>
    <w:rsid w:val="0C685400"/>
    <w:rsid w:val="0C760D70"/>
    <w:rsid w:val="0C8C652B"/>
    <w:rsid w:val="0C992E66"/>
    <w:rsid w:val="0CBF520F"/>
    <w:rsid w:val="0CD151F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F1C424B"/>
    <w:rsid w:val="0F1F668C"/>
    <w:rsid w:val="0FCD46B3"/>
    <w:rsid w:val="0FDE750E"/>
    <w:rsid w:val="0FEC5877"/>
    <w:rsid w:val="10217EED"/>
    <w:rsid w:val="10263934"/>
    <w:rsid w:val="10444DC7"/>
    <w:rsid w:val="105065F3"/>
    <w:rsid w:val="10672EA6"/>
    <w:rsid w:val="10790F96"/>
    <w:rsid w:val="109C0FDE"/>
    <w:rsid w:val="109E10DA"/>
    <w:rsid w:val="10D21840"/>
    <w:rsid w:val="10F64EEB"/>
    <w:rsid w:val="10FB59F2"/>
    <w:rsid w:val="110D75B2"/>
    <w:rsid w:val="110F5017"/>
    <w:rsid w:val="11850C87"/>
    <w:rsid w:val="11B36635"/>
    <w:rsid w:val="11C26CFE"/>
    <w:rsid w:val="11C41B55"/>
    <w:rsid w:val="11CC7EE0"/>
    <w:rsid w:val="11D010D8"/>
    <w:rsid w:val="11D52871"/>
    <w:rsid w:val="1210466B"/>
    <w:rsid w:val="12105091"/>
    <w:rsid w:val="121956E0"/>
    <w:rsid w:val="122B5E95"/>
    <w:rsid w:val="123E09FC"/>
    <w:rsid w:val="124D2CD8"/>
    <w:rsid w:val="12543E2C"/>
    <w:rsid w:val="125B2DFF"/>
    <w:rsid w:val="12E938F1"/>
    <w:rsid w:val="130578F2"/>
    <w:rsid w:val="131D034D"/>
    <w:rsid w:val="13394A5B"/>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CC6E36"/>
    <w:rsid w:val="14E9209D"/>
    <w:rsid w:val="14F11E27"/>
    <w:rsid w:val="150842F1"/>
    <w:rsid w:val="15213506"/>
    <w:rsid w:val="154A2CD6"/>
    <w:rsid w:val="15686EF7"/>
    <w:rsid w:val="156878F8"/>
    <w:rsid w:val="15AC61D9"/>
    <w:rsid w:val="15C76B89"/>
    <w:rsid w:val="15DB655C"/>
    <w:rsid w:val="15DC4711"/>
    <w:rsid w:val="15F421E4"/>
    <w:rsid w:val="15F739EB"/>
    <w:rsid w:val="16191D51"/>
    <w:rsid w:val="16311D7F"/>
    <w:rsid w:val="163C4BF8"/>
    <w:rsid w:val="16421E79"/>
    <w:rsid w:val="165272F0"/>
    <w:rsid w:val="166626F1"/>
    <w:rsid w:val="16D71A48"/>
    <w:rsid w:val="17011D34"/>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C501D"/>
    <w:rsid w:val="1AAC3D9C"/>
    <w:rsid w:val="1ABD2411"/>
    <w:rsid w:val="1ACD0A5C"/>
    <w:rsid w:val="1ADD13B0"/>
    <w:rsid w:val="1AEE6BB9"/>
    <w:rsid w:val="1B1A6ED9"/>
    <w:rsid w:val="1B204D85"/>
    <w:rsid w:val="1B3E7816"/>
    <w:rsid w:val="1B55306A"/>
    <w:rsid w:val="1B587D58"/>
    <w:rsid w:val="1B9E4E23"/>
    <w:rsid w:val="1BC84720"/>
    <w:rsid w:val="1BD7659A"/>
    <w:rsid w:val="1BD77847"/>
    <w:rsid w:val="1BE16DDF"/>
    <w:rsid w:val="1C24558D"/>
    <w:rsid w:val="1C2C513C"/>
    <w:rsid w:val="1C401B79"/>
    <w:rsid w:val="1C5143C0"/>
    <w:rsid w:val="1C6941E3"/>
    <w:rsid w:val="1C7C69D5"/>
    <w:rsid w:val="1C9A4059"/>
    <w:rsid w:val="1CAE484D"/>
    <w:rsid w:val="1CCB19B5"/>
    <w:rsid w:val="1CFF08C9"/>
    <w:rsid w:val="1D110554"/>
    <w:rsid w:val="1D1B65EB"/>
    <w:rsid w:val="1D1C2824"/>
    <w:rsid w:val="1D4D30D5"/>
    <w:rsid w:val="1D5014B5"/>
    <w:rsid w:val="1D5359BE"/>
    <w:rsid w:val="1D583C95"/>
    <w:rsid w:val="1D9D2D20"/>
    <w:rsid w:val="1DCE1DBF"/>
    <w:rsid w:val="1DDA267A"/>
    <w:rsid w:val="1E1204FB"/>
    <w:rsid w:val="1E1E4FD5"/>
    <w:rsid w:val="1E2826FA"/>
    <w:rsid w:val="1E3E589C"/>
    <w:rsid w:val="1E8D5625"/>
    <w:rsid w:val="1E8D70BD"/>
    <w:rsid w:val="1E9F5BB1"/>
    <w:rsid w:val="1EA7272E"/>
    <w:rsid w:val="1ED54D26"/>
    <w:rsid w:val="1EF13647"/>
    <w:rsid w:val="1EFA1778"/>
    <w:rsid w:val="1EFC3A93"/>
    <w:rsid w:val="1F6B5D59"/>
    <w:rsid w:val="1F7E7112"/>
    <w:rsid w:val="1FA4190E"/>
    <w:rsid w:val="1FB45674"/>
    <w:rsid w:val="20016981"/>
    <w:rsid w:val="200E5544"/>
    <w:rsid w:val="202D1914"/>
    <w:rsid w:val="203B5FBF"/>
    <w:rsid w:val="206664C1"/>
    <w:rsid w:val="209D33F7"/>
    <w:rsid w:val="20AE143A"/>
    <w:rsid w:val="20DF69B0"/>
    <w:rsid w:val="21365DEA"/>
    <w:rsid w:val="213F5C31"/>
    <w:rsid w:val="21764C5E"/>
    <w:rsid w:val="219A3130"/>
    <w:rsid w:val="21A2220F"/>
    <w:rsid w:val="21AE2AB8"/>
    <w:rsid w:val="21C76813"/>
    <w:rsid w:val="21F75A16"/>
    <w:rsid w:val="21FC1A76"/>
    <w:rsid w:val="22617B2B"/>
    <w:rsid w:val="22776068"/>
    <w:rsid w:val="229B45A2"/>
    <w:rsid w:val="22C14C23"/>
    <w:rsid w:val="230A3274"/>
    <w:rsid w:val="231B417D"/>
    <w:rsid w:val="2378337E"/>
    <w:rsid w:val="238970E1"/>
    <w:rsid w:val="238B5C7E"/>
    <w:rsid w:val="238D6BAA"/>
    <w:rsid w:val="23980EFA"/>
    <w:rsid w:val="239A138C"/>
    <w:rsid w:val="23A04F27"/>
    <w:rsid w:val="23B11210"/>
    <w:rsid w:val="23B128C6"/>
    <w:rsid w:val="23C23272"/>
    <w:rsid w:val="23D52DCA"/>
    <w:rsid w:val="23DD7E95"/>
    <w:rsid w:val="23F75611"/>
    <w:rsid w:val="241412F8"/>
    <w:rsid w:val="24144158"/>
    <w:rsid w:val="24184425"/>
    <w:rsid w:val="241E4D73"/>
    <w:rsid w:val="24576DF2"/>
    <w:rsid w:val="245B47B8"/>
    <w:rsid w:val="245C0E90"/>
    <w:rsid w:val="245E5B9A"/>
    <w:rsid w:val="24802EB1"/>
    <w:rsid w:val="24835FC6"/>
    <w:rsid w:val="24C74B41"/>
    <w:rsid w:val="252E419C"/>
    <w:rsid w:val="255109A6"/>
    <w:rsid w:val="2598432E"/>
    <w:rsid w:val="25B143D5"/>
    <w:rsid w:val="25CC3071"/>
    <w:rsid w:val="25DE2A56"/>
    <w:rsid w:val="262D42D7"/>
    <w:rsid w:val="26302CBD"/>
    <w:rsid w:val="264439EB"/>
    <w:rsid w:val="2645785A"/>
    <w:rsid w:val="26835836"/>
    <w:rsid w:val="26A87BC2"/>
    <w:rsid w:val="26AB7BB1"/>
    <w:rsid w:val="271408E2"/>
    <w:rsid w:val="27320FB7"/>
    <w:rsid w:val="274B15D4"/>
    <w:rsid w:val="27696860"/>
    <w:rsid w:val="27AE736E"/>
    <w:rsid w:val="27B412D7"/>
    <w:rsid w:val="27B73FE8"/>
    <w:rsid w:val="27CA36D3"/>
    <w:rsid w:val="27CB6172"/>
    <w:rsid w:val="27D427E1"/>
    <w:rsid w:val="27DE64A2"/>
    <w:rsid w:val="27FF7BCA"/>
    <w:rsid w:val="281A6F41"/>
    <w:rsid w:val="283F3AE2"/>
    <w:rsid w:val="285F13B6"/>
    <w:rsid w:val="28833A63"/>
    <w:rsid w:val="28B135BA"/>
    <w:rsid w:val="28D77D94"/>
    <w:rsid w:val="28DE01C5"/>
    <w:rsid w:val="28EE5C19"/>
    <w:rsid w:val="290C416A"/>
    <w:rsid w:val="293A5934"/>
    <w:rsid w:val="297F1CCB"/>
    <w:rsid w:val="29802F8C"/>
    <w:rsid w:val="29E67C57"/>
    <w:rsid w:val="2A0A14EE"/>
    <w:rsid w:val="2A1116B8"/>
    <w:rsid w:val="2A5727BF"/>
    <w:rsid w:val="2A5F4E2C"/>
    <w:rsid w:val="2AA879E6"/>
    <w:rsid w:val="2AB204CC"/>
    <w:rsid w:val="2AB86FE5"/>
    <w:rsid w:val="2AF9022C"/>
    <w:rsid w:val="2B1F3F24"/>
    <w:rsid w:val="2B3B2E41"/>
    <w:rsid w:val="2BF266EB"/>
    <w:rsid w:val="2C084DB3"/>
    <w:rsid w:val="2C186188"/>
    <w:rsid w:val="2C1C7252"/>
    <w:rsid w:val="2C2B7F0F"/>
    <w:rsid w:val="2C350D9B"/>
    <w:rsid w:val="2C7C5640"/>
    <w:rsid w:val="2C7C78CF"/>
    <w:rsid w:val="2C7E5518"/>
    <w:rsid w:val="2C855D5E"/>
    <w:rsid w:val="2CA2094A"/>
    <w:rsid w:val="2CAA1282"/>
    <w:rsid w:val="2CB148E4"/>
    <w:rsid w:val="2CB60645"/>
    <w:rsid w:val="2CDF092D"/>
    <w:rsid w:val="2CEF71C7"/>
    <w:rsid w:val="2D0179CA"/>
    <w:rsid w:val="2D220080"/>
    <w:rsid w:val="2D361682"/>
    <w:rsid w:val="2D3A094A"/>
    <w:rsid w:val="2D507EF9"/>
    <w:rsid w:val="2D522D56"/>
    <w:rsid w:val="2D614C8A"/>
    <w:rsid w:val="2D63773C"/>
    <w:rsid w:val="2D7A1306"/>
    <w:rsid w:val="2D7C6303"/>
    <w:rsid w:val="2DB908F9"/>
    <w:rsid w:val="2DBD031C"/>
    <w:rsid w:val="2DCC53E1"/>
    <w:rsid w:val="2DDF367A"/>
    <w:rsid w:val="2E0F4221"/>
    <w:rsid w:val="2E380FB1"/>
    <w:rsid w:val="2E642111"/>
    <w:rsid w:val="2E842C7B"/>
    <w:rsid w:val="2EA10C74"/>
    <w:rsid w:val="2EAC4D6D"/>
    <w:rsid w:val="2EAE0000"/>
    <w:rsid w:val="2EB07E70"/>
    <w:rsid w:val="2ECE04C3"/>
    <w:rsid w:val="2ED91B7D"/>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D36E48"/>
    <w:rsid w:val="30030F39"/>
    <w:rsid w:val="3023365B"/>
    <w:rsid w:val="30252460"/>
    <w:rsid w:val="302A583F"/>
    <w:rsid w:val="303F4487"/>
    <w:rsid w:val="30514FB2"/>
    <w:rsid w:val="30616084"/>
    <w:rsid w:val="307B195C"/>
    <w:rsid w:val="30BF25EC"/>
    <w:rsid w:val="30C22CA5"/>
    <w:rsid w:val="30F46739"/>
    <w:rsid w:val="310444A3"/>
    <w:rsid w:val="311B45C9"/>
    <w:rsid w:val="314265E8"/>
    <w:rsid w:val="31482FBC"/>
    <w:rsid w:val="314C6EEF"/>
    <w:rsid w:val="31551062"/>
    <w:rsid w:val="315A0992"/>
    <w:rsid w:val="31794F83"/>
    <w:rsid w:val="31A20DCC"/>
    <w:rsid w:val="31A4594E"/>
    <w:rsid w:val="31B02B77"/>
    <w:rsid w:val="31B42888"/>
    <w:rsid w:val="32082044"/>
    <w:rsid w:val="323F6661"/>
    <w:rsid w:val="324B61ED"/>
    <w:rsid w:val="32502A77"/>
    <w:rsid w:val="32886AFD"/>
    <w:rsid w:val="32A50DC7"/>
    <w:rsid w:val="32AC094E"/>
    <w:rsid w:val="32B23C3B"/>
    <w:rsid w:val="32C4038E"/>
    <w:rsid w:val="33102DB3"/>
    <w:rsid w:val="331D7CB6"/>
    <w:rsid w:val="333C3F5A"/>
    <w:rsid w:val="3355197C"/>
    <w:rsid w:val="335E1120"/>
    <w:rsid w:val="337A553A"/>
    <w:rsid w:val="3389362D"/>
    <w:rsid w:val="33955886"/>
    <w:rsid w:val="33BF23BF"/>
    <w:rsid w:val="33E257BC"/>
    <w:rsid w:val="33FC5905"/>
    <w:rsid w:val="342552AA"/>
    <w:rsid w:val="342F4038"/>
    <w:rsid w:val="34736FB7"/>
    <w:rsid w:val="349625DE"/>
    <w:rsid w:val="349E775A"/>
    <w:rsid w:val="34C54816"/>
    <w:rsid w:val="34E95E89"/>
    <w:rsid w:val="35940B76"/>
    <w:rsid w:val="35BC388E"/>
    <w:rsid w:val="363E1365"/>
    <w:rsid w:val="369F11F1"/>
    <w:rsid w:val="36A1388B"/>
    <w:rsid w:val="36AB0276"/>
    <w:rsid w:val="36B973D0"/>
    <w:rsid w:val="36D84961"/>
    <w:rsid w:val="36D90492"/>
    <w:rsid w:val="37080701"/>
    <w:rsid w:val="37265173"/>
    <w:rsid w:val="37424613"/>
    <w:rsid w:val="374B74AC"/>
    <w:rsid w:val="374F3F90"/>
    <w:rsid w:val="37BB5CA3"/>
    <w:rsid w:val="37ED1D33"/>
    <w:rsid w:val="37FA2864"/>
    <w:rsid w:val="380162AF"/>
    <w:rsid w:val="38146321"/>
    <w:rsid w:val="382B2DA5"/>
    <w:rsid w:val="382F163F"/>
    <w:rsid w:val="38343E7E"/>
    <w:rsid w:val="383506F1"/>
    <w:rsid w:val="384961FD"/>
    <w:rsid w:val="385D3B10"/>
    <w:rsid w:val="387028DF"/>
    <w:rsid w:val="389E7AED"/>
    <w:rsid w:val="38B77D30"/>
    <w:rsid w:val="38BF587F"/>
    <w:rsid w:val="38E73F7A"/>
    <w:rsid w:val="38E74AC5"/>
    <w:rsid w:val="391E5C44"/>
    <w:rsid w:val="39340362"/>
    <w:rsid w:val="393E4A4E"/>
    <w:rsid w:val="39560E8E"/>
    <w:rsid w:val="39572A16"/>
    <w:rsid w:val="39660F9B"/>
    <w:rsid w:val="396B3311"/>
    <w:rsid w:val="3972309F"/>
    <w:rsid w:val="397356B6"/>
    <w:rsid w:val="398B5A20"/>
    <w:rsid w:val="39D749C6"/>
    <w:rsid w:val="39E263D7"/>
    <w:rsid w:val="3A0A3BF1"/>
    <w:rsid w:val="3A11675D"/>
    <w:rsid w:val="3A336236"/>
    <w:rsid w:val="3A364C01"/>
    <w:rsid w:val="3A3F6472"/>
    <w:rsid w:val="3A4501A5"/>
    <w:rsid w:val="3A8167B6"/>
    <w:rsid w:val="3AA40D39"/>
    <w:rsid w:val="3AB76C80"/>
    <w:rsid w:val="3ABF327B"/>
    <w:rsid w:val="3AE4578C"/>
    <w:rsid w:val="3AF24E17"/>
    <w:rsid w:val="3AF849E7"/>
    <w:rsid w:val="3AF9021E"/>
    <w:rsid w:val="3B046919"/>
    <w:rsid w:val="3B1E192F"/>
    <w:rsid w:val="3B2A2B17"/>
    <w:rsid w:val="3B3609D4"/>
    <w:rsid w:val="3B5B6B14"/>
    <w:rsid w:val="3BB6322A"/>
    <w:rsid w:val="3BE97E53"/>
    <w:rsid w:val="3C116649"/>
    <w:rsid w:val="3C2E79B2"/>
    <w:rsid w:val="3C364AB5"/>
    <w:rsid w:val="3C4D5E0A"/>
    <w:rsid w:val="3C566BCF"/>
    <w:rsid w:val="3C6F2527"/>
    <w:rsid w:val="3C867CDC"/>
    <w:rsid w:val="3CC54F2F"/>
    <w:rsid w:val="3CDA1519"/>
    <w:rsid w:val="3D3F2F99"/>
    <w:rsid w:val="3D4369CD"/>
    <w:rsid w:val="3D4D5C74"/>
    <w:rsid w:val="3D835859"/>
    <w:rsid w:val="3D8F0AF3"/>
    <w:rsid w:val="3D98206F"/>
    <w:rsid w:val="3DA44284"/>
    <w:rsid w:val="3DCD0CD3"/>
    <w:rsid w:val="3DD46DE5"/>
    <w:rsid w:val="3DDD5350"/>
    <w:rsid w:val="3E070961"/>
    <w:rsid w:val="3E0742EC"/>
    <w:rsid w:val="3E1C107E"/>
    <w:rsid w:val="3E22585B"/>
    <w:rsid w:val="3E5B5C5B"/>
    <w:rsid w:val="3E90147E"/>
    <w:rsid w:val="3EB256E2"/>
    <w:rsid w:val="3EB52E14"/>
    <w:rsid w:val="3EC77641"/>
    <w:rsid w:val="3EDE7364"/>
    <w:rsid w:val="3F151DE7"/>
    <w:rsid w:val="3F175389"/>
    <w:rsid w:val="3F211167"/>
    <w:rsid w:val="3F3F0CCD"/>
    <w:rsid w:val="3F443CD8"/>
    <w:rsid w:val="3F486B62"/>
    <w:rsid w:val="3F7512A9"/>
    <w:rsid w:val="3F88161A"/>
    <w:rsid w:val="3FAC205E"/>
    <w:rsid w:val="3FF77AF1"/>
    <w:rsid w:val="402A081A"/>
    <w:rsid w:val="404E10E9"/>
    <w:rsid w:val="40607BB0"/>
    <w:rsid w:val="40912CED"/>
    <w:rsid w:val="40991846"/>
    <w:rsid w:val="40AF2161"/>
    <w:rsid w:val="40C256E4"/>
    <w:rsid w:val="40CC48C0"/>
    <w:rsid w:val="40CC73C7"/>
    <w:rsid w:val="40D616EC"/>
    <w:rsid w:val="40DA5935"/>
    <w:rsid w:val="40E73ACC"/>
    <w:rsid w:val="41182677"/>
    <w:rsid w:val="41495C81"/>
    <w:rsid w:val="416F5DD1"/>
    <w:rsid w:val="417D7FEB"/>
    <w:rsid w:val="41A55F5D"/>
    <w:rsid w:val="41C42029"/>
    <w:rsid w:val="41C749CD"/>
    <w:rsid w:val="41CE64CE"/>
    <w:rsid w:val="41CF2BB0"/>
    <w:rsid w:val="41D1217F"/>
    <w:rsid w:val="41D5082C"/>
    <w:rsid w:val="41FC28B1"/>
    <w:rsid w:val="42A91778"/>
    <w:rsid w:val="42BC1255"/>
    <w:rsid w:val="430A7074"/>
    <w:rsid w:val="43194FFC"/>
    <w:rsid w:val="431C5359"/>
    <w:rsid w:val="434E14D6"/>
    <w:rsid w:val="43577621"/>
    <w:rsid w:val="4391434D"/>
    <w:rsid w:val="43A03BCB"/>
    <w:rsid w:val="43D2190E"/>
    <w:rsid w:val="43F7406F"/>
    <w:rsid w:val="44293B4E"/>
    <w:rsid w:val="444E6D7D"/>
    <w:rsid w:val="44570EA5"/>
    <w:rsid w:val="445927E6"/>
    <w:rsid w:val="44626106"/>
    <w:rsid w:val="44863677"/>
    <w:rsid w:val="4489609F"/>
    <w:rsid w:val="44AD2E9B"/>
    <w:rsid w:val="44B26298"/>
    <w:rsid w:val="44D51F86"/>
    <w:rsid w:val="44DE3D83"/>
    <w:rsid w:val="44E04A71"/>
    <w:rsid w:val="450C5E93"/>
    <w:rsid w:val="456C678F"/>
    <w:rsid w:val="45A96100"/>
    <w:rsid w:val="45B222C8"/>
    <w:rsid w:val="45D64408"/>
    <w:rsid w:val="46003F63"/>
    <w:rsid w:val="463100C7"/>
    <w:rsid w:val="46370E19"/>
    <w:rsid w:val="464E1FF0"/>
    <w:rsid w:val="469B311B"/>
    <w:rsid w:val="46A17350"/>
    <w:rsid w:val="46AE1B25"/>
    <w:rsid w:val="46D6118C"/>
    <w:rsid w:val="46F32466"/>
    <w:rsid w:val="46FD1C97"/>
    <w:rsid w:val="472E0912"/>
    <w:rsid w:val="4757783E"/>
    <w:rsid w:val="4812080C"/>
    <w:rsid w:val="481C1F8B"/>
    <w:rsid w:val="482B374C"/>
    <w:rsid w:val="487674E4"/>
    <w:rsid w:val="48795E9F"/>
    <w:rsid w:val="48A438A1"/>
    <w:rsid w:val="48AD2542"/>
    <w:rsid w:val="48C04D22"/>
    <w:rsid w:val="48FB50E2"/>
    <w:rsid w:val="48FF1D8C"/>
    <w:rsid w:val="49225530"/>
    <w:rsid w:val="492B3403"/>
    <w:rsid w:val="49337137"/>
    <w:rsid w:val="493571A2"/>
    <w:rsid w:val="494C54C8"/>
    <w:rsid w:val="49645D0C"/>
    <w:rsid w:val="499C556A"/>
    <w:rsid w:val="499F6657"/>
    <w:rsid w:val="49A51782"/>
    <w:rsid w:val="49BE0DF0"/>
    <w:rsid w:val="49CA074B"/>
    <w:rsid w:val="49E1317B"/>
    <w:rsid w:val="49F97C42"/>
    <w:rsid w:val="4A0F0277"/>
    <w:rsid w:val="4A116BE9"/>
    <w:rsid w:val="4A246183"/>
    <w:rsid w:val="4A4D2B9F"/>
    <w:rsid w:val="4AA523FB"/>
    <w:rsid w:val="4AA733E0"/>
    <w:rsid w:val="4ACC7334"/>
    <w:rsid w:val="4AE1379A"/>
    <w:rsid w:val="4B45740F"/>
    <w:rsid w:val="4B5659AA"/>
    <w:rsid w:val="4B622B04"/>
    <w:rsid w:val="4B773EA0"/>
    <w:rsid w:val="4BD92055"/>
    <w:rsid w:val="4BEE5CAD"/>
    <w:rsid w:val="4BF4554C"/>
    <w:rsid w:val="4C100D25"/>
    <w:rsid w:val="4C2620D7"/>
    <w:rsid w:val="4C2D62AE"/>
    <w:rsid w:val="4C3D02EB"/>
    <w:rsid w:val="4C423964"/>
    <w:rsid w:val="4C5A7E72"/>
    <w:rsid w:val="4C673368"/>
    <w:rsid w:val="4CB07800"/>
    <w:rsid w:val="4CDD337E"/>
    <w:rsid w:val="4CF913FD"/>
    <w:rsid w:val="4CFB266C"/>
    <w:rsid w:val="4D000A22"/>
    <w:rsid w:val="4D103F3D"/>
    <w:rsid w:val="4D3637DE"/>
    <w:rsid w:val="4D394544"/>
    <w:rsid w:val="4D512778"/>
    <w:rsid w:val="4D574BFA"/>
    <w:rsid w:val="4D7610B8"/>
    <w:rsid w:val="4D8C1A51"/>
    <w:rsid w:val="4D8E48DB"/>
    <w:rsid w:val="4DA326B2"/>
    <w:rsid w:val="4DCC34AB"/>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610FE6"/>
    <w:rsid w:val="4F7E6DC9"/>
    <w:rsid w:val="4F8343EF"/>
    <w:rsid w:val="4F911B29"/>
    <w:rsid w:val="4FB77C93"/>
    <w:rsid w:val="4FBA4253"/>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3455F3"/>
    <w:rsid w:val="52554EC2"/>
    <w:rsid w:val="527B5B5D"/>
    <w:rsid w:val="52912775"/>
    <w:rsid w:val="52B75D23"/>
    <w:rsid w:val="52E7493E"/>
    <w:rsid w:val="52F9798A"/>
    <w:rsid w:val="530333EA"/>
    <w:rsid w:val="530C3570"/>
    <w:rsid w:val="534D5696"/>
    <w:rsid w:val="53611A79"/>
    <w:rsid w:val="5371723B"/>
    <w:rsid w:val="53A46227"/>
    <w:rsid w:val="53B34634"/>
    <w:rsid w:val="53C048A2"/>
    <w:rsid w:val="53D64DD1"/>
    <w:rsid w:val="54131A32"/>
    <w:rsid w:val="54152E1A"/>
    <w:rsid w:val="541E5ACA"/>
    <w:rsid w:val="54381FC2"/>
    <w:rsid w:val="543B6146"/>
    <w:rsid w:val="544A55C5"/>
    <w:rsid w:val="545A24A8"/>
    <w:rsid w:val="548C104D"/>
    <w:rsid w:val="548C76FD"/>
    <w:rsid w:val="5496197A"/>
    <w:rsid w:val="54B86736"/>
    <w:rsid w:val="54C64116"/>
    <w:rsid w:val="54DA1D98"/>
    <w:rsid w:val="54F03F2D"/>
    <w:rsid w:val="552770D8"/>
    <w:rsid w:val="554851A5"/>
    <w:rsid w:val="55735DDC"/>
    <w:rsid w:val="557D687C"/>
    <w:rsid w:val="559174DE"/>
    <w:rsid w:val="55C445B8"/>
    <w:rsid w:val="55C9736A"/>
    <w:rsid w:val="55F26A2E"/>
    <w:rsid w:val="561C5206"/>
    <w:rsid w:val="562A6D73"/>
    <w:rsid w:val="56315113"/>
    <w:rsid w:val="5633019E"/>
    <w:rsid w:val="5658797B"/>
    <w:rsid w:val="56B0316C"/>
    <w:rsid w:val="56C957ED"/>
    <w:rsid w:val="56DF0D03"/>
    <w:rsid w:val="56E90524"/>
    <w:rsid w:val="56FA762A"/>
    <w:rsid w:val="57041503"/>
    <w:rsid w:val="57342B3C"/>
    <w:rsid w:val="57402E46"/>
    <w:rsid w:val="575E1853"/>
    <w:rsid w:val="57703299"/>
    <w:rsid w:val="577D7A68"/>
    <w:rsid w:val="57873C34"/>
    <w:rsid w:val="57B43DD7"/>
    <w:rsid w:val="57EF2E9E"/>
    <w:rsid w:val="58171478"/>
    <w:rsid w:val="58221BCD"/>
    <w:rsid w:val="58412CBA"/>
    <w:rsid w:val="585A5BF2"/>
    <w:rsid w:val="58653823"/>
    <w:rsid w:val="58711EEE"/>
    <w:rsid w:val="58774380"/>
    <w:rsid w:val="588B21A0"/>
    <w:rsid w:val="589F2E8A"/>
    <w:rsid w:val="58B15485"/>
    <w:rsid w:val="58B209CD"/>
    <w:rsid w:val="58C20A82"/>
    <w:rsid w:val="58CC1E55"/>
    <w:rsid w:val="58DF2F7C"/>
    <w:rsid w:val="58F23E8A"/>
    <w:rsid w:val="58F656A7"/>
    <w:rsid w:val="5912440A"/>
    <w:rsid w:val="592216C1"/>
    <w:rsid w:val="59405715"/>
    <w:rsid w:val="595C230D"/>
    <w:rsid w:val="59790359"/>
    <w:rsid w:val="598173CA"/>
    <w:rsid w:val="5984293B"/>
    <w:rsid w:val="59A5561B"/>
    <w:rsid w:val="59A87812"/>
    <w:rsid w:val="59DA6312"/>
    <w:rsid w:val="5A0E23D8"/>
    <w:rsid w:val="5A1B26A3"/>
    <w:rsid w:val="5A2F01CA"/>
    <w:rsid w:val="5A422F4A"/>
    <w:rsid w:val="5A4319F1"/>
    <w:rsid w:val="5A467DF0"/>
    <w:rsid w:val="5A4F6D76"/>
    <w:rsid w:val="5A5B3E56"/>
    <w:rsid w:val="5A714DDA"/>
    <w:rsid w:val="5A8D39DB"/>
    <w:rsid w:val="5ABA25C4"/>
    <w:rsid w:val="5AD644FD"/>
    <w:rsid w:val="5AD86086"/>
    <w:rsid w:val="5B4B795A"/>
    <w:rsid w:val="5B822FF4"/>
    <w:rsid w:val="5BC61527"/>
    <w:rsid w:val="5C2C5313"/>
    <w:rsid w:val="5C2D4D78"/>
    <w:rsid w:val="5C2F2457"/>
    <w:rsid w:val="5C326F54"/>
    <w:rsid w:val="5C533A25"/>
    <w:rsid w:val="5C60217C"/>
    <w:rsid w:val="5C7860F7"/>
    <w:rsid w:val="5C83456C"/>
    <w:rsid w:val="5CA30654"/>
    <w:rsid w:val="5CE907DE"/>
    <w:rsid w:val="5CF2007D"/>
    <w:rsid w:val="5D221BED"/>
    <w:rsid w:val="5D30024A"/>
    <w:rsid w:val="5D38486D"/>
    <w:rsid w:val="5D4638B4"/>
    <w:rsid w:val="5D780FAA"/>
    <w:rsid w:val="5D853D04"/>
    <w:rsid w:val="5DB530B2"/>
    <w:rsid w:val="5DBE4038"/>
    <w:rsid w:val="5DC26809"/>
    <w:rsid w:val="5DC75AC9"/>
    <w:rsid w:val="5DC812D4"/>
    <w:rsid w:val="5DE9723B"/>
    <w:rsid w:val="5DF6478E"/>
    <w:rsid w:val="5E1609B7"/>
    <w:rsid w:val="5E31407B"/>
    <w:rsid w:val="5E6E6AF8"/>
    <w:rsid w:val="5E7614C1"/>
    <w:rsid w:val="5E8C3C8E"/>
    <w:rsid w:val="5E986352"/>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26F9A"/>
    <w:rsid w:val="5FA14A00"/>
    <w:rsid w:val="5FD4558E"/>
    <w:rsid w:val="5FE570CA"/>
    <w:rsid w:val="600129FF"/>
    <w:rsid w:val="60312C3F"/>
    <w:rsid w:val="60797C03"/>
    <w:rsid w:val="607E7337"/>
    <w:rsid w:val="60977A58"/>
    <w:rsid w:val="609A2260"/>
    <w:rsid w:val="60CA3189"/>
    <w:rsid w:val="60CF5AD1"/>
    <w:rsid w:val="60D81F33"/>
    <w:rsid w:val="60EC6AD0"/>
    <w:rsid w:val="613C3C0A"/>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5448C0"/>
    <w:rsid w:val="62707657"/>
    <w:rsid w:val="62795A5B"/>
    <w:rsid w:val="629F4C4B"/>
    <w:rsid w:val="62C552F2"/>
    <w:rsid w:val="62CF5B7F"/>
    <w:rsid w:val="62D52444"/>
    <w:rsid w:val="62F11B5C"/>
    <w:rsid w:val="62F540C3"/>
    <w:rsid w:val="62FE4830"/>
    <w:rsid w:val="637E4CE9"/>
    <w:rsid w:val="63907D2B"/>
    <w:rsid w:val="63BD6E9C"/>
    <w:rsid w:val="63CB2A7A"/>
    <w:rsid w:val="63D0551C"/>
    <w:rsid w:val="63EC07CA"/>
    <w:rsid w:val="641F3068"/>
    <w:rsid w:val="64243E78"/>
    <w:rsid w:val="64283734"/>
    <w:rsid w:val="642C12A5"/>
    <w:rsid w:val="64432611"/>
    <w:rsid w:val="646529EB"/>
    <w:rsid w:val="646C5620"/>
    <w:rsid w:val="64736E63"/>
    <w:rsid w:val="64991B22"/>
    <w:rsid w:val="64AA25AE"/>
    <w:rsid w:val="64C46AE8"/>
    <w:rsid w:val="64E32F60"/>
    <w:rsid w:val="64E45546"/>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D067D"/>
    <w:rsid w:val="66655935"/>
    <w:rsid w:val="668B025A"/>
    <w:rsid w:val="66B4131D"/>
    <w:rsid w:val="66B5531C"/>
    <w:rsid w:val="66C13616"/>
    <w:rsid w:val="66F65D06"/>
    <w:rsid w:val="67187C75"/>
    <w:rsid w:val="671D7374"/>
    <w:rsid w:val="67607A44"/>
    <w:rsid w:val="678032FB"/>
    <w:rsid w:val="6781756A"/>
    <w:rsid w:val="67850CCA"/>
    <w:rsid w:val="67B74BB5"/>
    <w:rsid w:val="67BA1FCE"/>
    <w:rsid w:val="67C81DAE"/>
    <w:rsid w:val="67DD5C95"/>
    <w:rsid w:val="68066805"/>
    <w:rsid w:val="68424ED0"/>
    <w:rsid w:val="68444616"/>
    <w:rsid w:val="68500606"/>
    <w:rsid w:val="68594167"/>
    <w:rsid w:val="68726358"/>
    <w:rsid w:val="687D0182"/>
    <w:rsid w:val="688108CE"/>
    <w:rsid w:val="689975B6"/>
    <w:rsid w:val="68B24F91"/>
    <w:rsid w:val="68C74ED4"/>
    <w:rsid w:val="68D1711D"/>
    <w:rsid w:val="694405BE"/>
    <w:rsid w:val="69764E6C"/>
    <w:rsid w:val="69993489"/>
    <w:rsid w:val="69B220FD"/>
    <w:rsid w:val="69BB150F"/>
    <w:rsid w:val="69D2013A"/>
    <w:rsid w:val="6A186700"/>
    <w:rsid w:val="6A1F38E0"/>
    <w:rsid w:val="6A3705C5"/>
    <w:rsid w:val="6A397DCE"/>
    <w:rsid w:val="6A576E16"/>
    <w:rsid w:val="6A7C7024"/>
    <w:rsid w:val="6A8F6398"/>
    <w:rsid w:val="6A9A7DD0"/>
    <w:rsid w:val="6AA028D5"/>
    <w:rsid w:val="6AA65C38"/>
    <w:rsid w:val="6AA81E7F"/>
    <w:rsid w:val="6AB130BA"/>
    <w:rsid w:val="6AB8722A"/>
    <w:rsid w:val="6ADD24B9"/>
    <w:rsid w:val="6AE3132B"/>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6618A9"/>
    <w:rsid w:val="6F75126B"/>
    <w:rsid w:val="6F7668B8"/>
    <w:rsid w:val="6F856DB5"/>
    <w:rsid w:val="6FAC0C30"/>
    <w:rsid w:val="6FBD661F"/>
    <w:rsid w:val="6FF14B77"/>
    <w:rsid w:val="6FF83ABC"/>
    <w:rsid w:val="70001429"/>
    <w:rsid w:val="70066519"/>
    <w:rsid w:val="70420EC7"/>
    <w:rsid w:val="70457CB4"/>
    <w:rsid w:val="70983CE9"/>
    <w:rsid w:val="70AC5F4E"/>
    <w:rsid w:val="70B87FBA"/>
    <w:rsid w:val="70C1148D"/>
    <w:rsid w:val="70C11C84"/>
    <w:rsid w:val="70C22F16"/>
    <w:rsid w:val="70F72375"/>
    <w:rsid w:val="710064B9"/>
    <w:rsid w:val="71316C80"/>
    <w:rsid w:val="713A40F5"/>
    <w:rsid w:val="713D5509"/>
    <w:rsid w:val="71716D06"/>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2C6966"/>
    <w:rsid w:val="734148E8"/>
    <w:rsid w:val="734F223B"/>
    <w:rsid w:val="735F5EA0"/>
    <w:rsid w:val="73660CD9"/>
    <w:rsid w:val="73866C5B"/>
    <w:rsid w:val="73966B3B"/>
    <w:rsid w:val="73A330CC"/>
    <w:rsid w:val="73BD7984"/>
    <w:rsid w:val="73CC6609"/>
    <w:rsid w:val="73D47CF4"/>
    <w:rsid w:val="73D74D30"/>
    <w:rsid w:val="73EE711D"/>
    <w:rsid w:val="7406559C"/>
    <w:rsid w:val="740E4F46"/>
    <w:rsid w:val="74135CA0"/>
    <w:rsid w:val="741F4BDF"/>
    <w:rsid w:val="74237DB9"/>
    <w:rsid w:val="742D323F"/>
    <w:rsid w:val="74396E3D"/>
    <w:rsid w:val="744A39E7"/>
    <w:rsid w:val="744C3764"/>
    <w:rsid w:val="747922E7"/>
    <w:rsid w:val="74951A61"/>
    <w:rsid w:val="74A15730"/>
    <w:rsid w:val="74B33449"/>
    <w:rsid w:val="74B87C26"/>
    <w:rsid w:val="74CA207C"/>
    <w:rsid w:val="74D170CC"/>
    <w:rsid w:val="74F64A94"/>
    <w:rsid w:val="74FF5101"/>
    <w:rsid w:val="751D50AF"/>
    <w:rsid w:val="75262B7B"/>
    <w:rsid w:val="756238D4"/>
    <w:rsid w:val="757444B2"/>
    <w:rsid w:val="7579115B"/>
    <w:rsid w:val="75870EC9"/>
    <w:rsid w:val="758A0547"/>
    <w:rsid w:val="76095996"/>
    <w:rsid w:val="76574A3C"/>
    <w:rsid w:val="76604B1E"/>
    <w:rsid w:val="76634D94"/>
    <w:rsid w:val="76752245"/>
    <w:rsid w:val="76806B00"/>
    <w:rsid w:val="76D5131E"/>
    <w:rsid w:val="76D51497"/>
    <w:rsid w:val="76E256AF"/>
    <w:rsid w:val="76FB283D"/>
    <w:rsid w:val="76FD6FBE"/>
    <w:rsid w:val="77100420"/>
    <w:rsid w:val="771D52E5"/>
    <w:rsid w:val="7721245D"/>
    <w:rsid w:val="77530965"/>
    <w:rsid w:val="77656CC0"/>
    <w:rsid w:val="77764612"/>
    <w:rsid w:val="777D52D9"/>
    <w:rsid w:val="77857245"/>
    <w:rsid w:val="778854A8"/>
    <w:rsid w:val="77C64D22"/>
    <w:rsid w:val="77CA42E6"/>
    <w:rsid w:val="77F51A1C"/>
    <w:rsid w:val="78177817"/>
    <w:rsid w:val="78241354"/>
    <w:rsid w:val="785255F5"/>
    <w:rsid w:val="785C044E"/>
    <w:rsid w:val="78635360"/>
    <w:rsid w:val="78994A9D"/>
    <w:rsid w:val="78B76F29"/>
    <w:rsid w:val="78E5166C"/>
    <w:rsid w:val="78EC7FE8"/>
    <w:rsid w:val="79174B1D"/>
    <w:rsid w:val="795D0DF5"/>
    <w:rsid w:val="796377C3"/>
    <w:rsid w:val="796578D1"/>
    <w:rsid w:val="797E747E"/>
    <w:rsid w:val="79B032CC"/>
    <w:rsid w:val="7A1F73B5"/>
    <w:rsid w:val="7A326F58"/>
    <w:rsid w:val="7A3E3B4E"/>
    <w:rsid w:val="7A770E0E"/>
    <w:rsid w:val="7A787596"/>
    <w:rsid w:val="7ABB2502"/>
    <w:rsid w:val="7ACF7C4E"/>
    <w:rsid w:val="7AE51FAC"/>
    <w:rsid w:val="7AED52AE"/>
    <w:rsid w:val="7B0E6EA7"/>
    <w:rsid w:val="7B333D7F"/>
    <w:rsid w:val="7B5D0866"/>
    <w:rsid w:val="7B6C6619"/>
    <w:rsid w:val="7B896AEE"/>
    <w:rsid w:val="7B8A1FFF"/>
    <w:rsid w:val="7B992A1E"/>
    <w:rsid w:val="7BA51D74"/>
    <w:rsid w:val="7BC35565"/>
    <w:rsid w:val="7BCA1B4B"/>
    <w:rsid w:val="7BE128B0"/>
    <w:rsid w:val="7C4D1713"/>
    <w:rsid w:val="7C525B30"/>
    <w:rsid w:val="7C5B7271"/>
    <w:rsid w:val="7C6A2A13"/>
    <w:rsid w:val="7C813162"/>
    <w:rsid w:val="7CC25CA9"/>
    <w:rsid w:val="7CE15AC7"/>
    <w:rsid w:val="7CEC7892"/>
    <w:rsid w:val="7CF208F9"/>
    <w:rsid w:val="7D2676E8"/>
    <w:rsid w:val="7D32510A"/>
    <w:rsid w:val="7D3461CD"/>
    <w:rsid w:val="7D961BBD"/>
    <w:rsid w:val="7DB95D5B"/>
    <w:rsid w:val="7DC21798"/>
    <w:rsid w:val="7DD129F6"/>
    <w:rsid w:val="7DEF716C"/>
    <w:rsid w:val="7E064DF2"/>
    <w:rsid w:val="7E0A4BDC"/>
    <w:rsid w:val="7E200E18"/>
    <w:rsid w:val="7E324DBE"/>
    <w:rsid w:val="7E4A7AE7"/>
    <w:rsid w:val="7E4D181E"/>
    <w:rsid w:val="7E4D1BD0"/>
    <w:rsid w:val="7E5D6A7D"/>
    <w:rsid w:val="7E670420"/>
    <w:rsid w:val="7E79457D"/>
    <w:rsid w:val="7E8C006A"/>
    <w:rsid w:val="7E9270E0"/>
    <w:rsid w:val="7EA94E28"/>
    <w:rsid w:val="7EA9632A"/>
    <w:rsid w:val="7EC63C2A"/>
    <w:rsid w:val="7F8E5C8D"/>
    <w:rsid w:val="7F956600"/>
    <w:rsid w:val="7FA81155"/>
    <w:rsid w:val="7FBB179D"/>
    <w:rsid w:val="7FBF22CE"/>
    <w:rsid w:val="7FC9210C"/>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6"/>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5"/>
    <w:semiHidden/>
    <w:unhideWhenUsed/>
    <w:qFormat/>
    <w:uiPriority w:val="99"/>
    <w:pPr>
      <w:tabs>
        <w:tab w:val="center" w:pos="4153"/>
        <w:tab w:val="right" w:pos="8306"/>
      </w:tabs>
      <w:snapToGrid w:val="0"/>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customStyle="1" w:styleId="10">
    <w:name w:val="Body text|2"/>
    <w:basedOn w:val="1"/>
    <w:link w:val="12"/>
    <w:qFormat/>
    <w:uiPriority w:val="0"/>
    <w:pPr>
      <w:spacing w:after="560"/>
      <w:jc w:val="center"/>
    </w:pPr>
    <w:rPr>
      <w:color w:val="CD5260"/>
      <w:sz w:val="50"/>
      <w:szCs w:val="50"/>
      <w:u w:val="single"/>
      <w:lang w:val="zh-TW" w:eastAsia="zh-TW" w:bidi="zh-TW"/>
    </w:rPr>
  </w:style>
  <w:style w:type="paragraph" w:customStyle="1" w:styleId="11">
    <w:name w:val="Body text|1"/>
    <w:basedOn w:val="1"/>
    <w:link w:val="13"/>
    <w:qFormat/>
    <w:uiPriority w:val="0"/>
    <w:pPr>
      <w:spacing w:line="425" w:lineRule="auto"/>
      <w:ind w:firstLine="400"/>
    </w:pPr>
    <w:rPr>
      <w:sz w:val="30"/>
      <w:szCs w:val="30"/>
      <w:lang w:val="zh-TW" w:eastAsia="zh-TW" w:bidi="zh-TW"/>
    </w:rPr>
  </w:style>
  <w:style w:type="character" w:customStyle="1" w:styleId="12">
    <w:name w:val="Body text|2_"/>
    <w:basedOn w:val="9"/>
    <w:link w:val="10"/>
    <w:semiHidden/>
    <w:qFormat/>
    <w:uiPriority w:val="0"/>
    <w:rPr>
      <w:color w:val="CD5260"/>
      <w:sz w:val="50"/>
      <w:szCs w:val="50"/>
      <w:u w:val="single"/>
      <w:shd w:val="clear" w:color="auto" w:fill="auto"/>
      <w:lang w:val="zh-TW" w:eastAsia="zh-TW" w:bidi="zh-TW"/>
    </w:rPr>
  </w:style>
  <w:style w:type="character" w:customStyle="1" w:styleId="13">
    <w:name w:val="Body text|1_"/>
    <w:basedOn w:val="9"/>
    <w:link w:val="11"/>
    <w:semiHidden/>
    <w:qFormat/>
    <w:uiPriority w:val="0"/>
    <w:rPr>
      <w:sz w:val="30"/>
      <w:szCs w:val="30"/>
      <w:u w:val="none"/>
      <w:shd w:val="clear" w:color="auto" w:fill="auto"/>
      <w:lang w:val="zh-TW" w:eastAsia="zh-TW" w:bidi="zh-TW"/>
    </w:rPr>
  </w:style>
  <w:style w:type="character" w:customStyle="1" w:styleId="14">
    <w:name w:val="页眉 Char"/>
    <w:basedOn w:val="9"/>
    <w:link w:val="6"/>
    <w:semiHidden/>
    <w:qFormat/>
    <w:uiPriority w:val="99"/>
    <w:rPr>
      <w:color w:val="000000"/>
      <w:sz w:val="18"/>
      <w:szCs w:val="18"/>
      <w:lang w:eastAsia="en-US" w:bidi="en-US"/>
    </w:rPr>
  </w:style>
  <w:style w:type="character" w:customStyle="1" w:styleId="15">
    <w:name w:val="页脚 Char"/>
    <w:basedOn w:val="9"/>
    <w:link w:val="5"/>
    <w:semiHidden/>
    <w:qFormat/>
    <w:uiPriority w:val="99"/>
    <w:rPr>
      <w:color w:val="000000"/>
      <w:sz w:val="18"/>
      <w:szCs w:val="18"/>
      <w:lang w:eastAsia="en-US" w:bidi="en-US"/>
    </w:rPr>
  </w:style>
  <w:style w:type="character" w:customStyle="1" w:styleId="16">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3877</Words>
  <Characters>4099</Characters>
  <Lines>3</Lines>
  <Paragraphs>5</Paragraphs>
  <TotalTime>1</TotalTime>
  <ScaleCrop>false</ScaleCrop>
  <LinksUpToDate>false</LinksUpToDate>
  <CharactersWithSpaces>4223</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2022-04-06T03:21:00Z</cp:lastPrinted>
  <dcterms:modified xsi:type="dcterms:W3CDTF">2024-11-07T03:06:44Z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4569295C2779439785A1FF0F8DDF6C6B</vt:lpwstr>
  </property>
</Properties>
</file>