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58A97">
      <w:pPr>
        <w:pStyle w:val="13"/>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4281D8CE">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5711F880">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2</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96</w:t>
      </w:r>
      <w:r>
        <w:rPr>
          <w:rFonts w:hint="eastAsia" w:eastAsia="仿宋_GB2312"/>
          <w:sz w:val="32"/>
          <w:szCs w:val="32"/>
          <w:lang w:eastAsia="zh-CN"/>
        </w:rPr>
        <w:t xml:space="preserve">号   </w:t>
      </w:r>
      <w:r>
        <w:rPr>
          <w:rFonts w:eastAsia="仿宋"/>
          <w:sz w:val="32"/>
          <w:szCs w:val="32"/>
          <w:lang w:eastAsia="zh-CN"/>
        </w:rPr>
        <w:t xml:space="preserve">    </w:t>
      </w:r>
    </w:p>
    <w:p w14:paraId="417BA8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申请人：毛某。</w:t>
      </w:r>
    </w:p>
    <w:p w14:paraId="3176712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lang w:val="en-US" w:eastAsia="zh-CN" w:bidi="zh-CN"/>
        </w:rPr>
        <w:t>被申请人：洛阳市涧西区市场监督管理局。</w:t>
      </w:r>
    </w:p>
    <w:p w14:paraId="2EB987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highlight w:val="none"/>
          <w:lang w:val="en-US" w:eastAsia="zh-CN" w:bidi="zh-CN"/>
        </w:rPr>
        <w:t>申请人不服被申请人于2022年9月13日在全国12315平台对投诉举报</w:t>
      </w:r>
      <w:r>
        <w:rPr>
          <w:rFonts w:hint="eastAsia" w:eastAsia="仿宋_GB2312"/>
          <w:sz w:val="32"/>
          <w:szCs w:val="32"/>
          <w:lang w:val="en-US" w:eastAsia="zh-CN" w:bidi="zh-CN"/>
        </w:rPr>
        <w:t>案件的答复，向本机关提出行政复议申请，现已审理终结。</w:t>
      </w:r>
    </w:p>
    <w:p w14:paraId="55AAB42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highlight w:val="none"/>
          <w:lang w:eastAsia="zh-CN" w:bidi="zh-CN"/>
        </w:rPr>
        <w:t>申请人请求：</w:t>
      </w:r>
      <w:r>
        <w:rPr>
          <w:rFonts w:hint="eastAsia" w:eastAsia="仿宋_GB2312"/>
          <w:sz w:val="32"/>
          <w:szCs w:val="32"/>
          <w:highlight w:val="none"/>
          <w:lang w:val="en-US" w:eastAsia="zh-CN" w:bidi="zh-CN"/>
        </w:rPr>
        <w:t>1、撤销被申请人于2022年9月13日在全国12315平台的答复，责令其限期重新处理，并书面函告本人处理结果；2、将被申请人答复书面邮寄给本人；3、告知本人对行政复议不服向哪个法院提起行政诉讼。</w:t>
      </w:r>
    </w:p>
    <w:p w14:paraId="554214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highlight w:val="none"/>
          <w:lang w:val="en-US" w:eastAsia="zh-CN" w:bidi="zh-CN"/>
        </w:rPr>
      </w:pPr>
      <w:r>
        <w:rPr>
          <w:rFonts w:hint="eastAsia" w:ascii="黑体" w:hAnsi="黑体" w:eastAsia="黑体" w:cs="黑体"/>
          <w:b w:val="0"/>
          <w:bCs/>
          <w:sz w:val="32"/>
          <w:szCs w:val="32"/>
          <w:lang w:eastAsia="zh-CN" w:bidi="zh-CN"/>
        </w:rPr>
        <w:t>申请人称：</w:t>
      </w:r>
      <w:r>
        <w:rPr>
          <w:rFonts w:hint="eastAsia" w:eastAsia="仿宋_GB2312"/>
          <w:sz w:val="32"/>
          <w:szCs w:val="32"/>
          <w:highlight w:val="none"/>
          <w:lang w:val="en-US" w:eastAsia="zh-CN" w:bidi="zh-CN"/>
        </w:rPr>
        <w:t>申请人于2022.7.14为维护自己的合法权益，向被申请人投诉举报某公司销售的医用冷敷贴实际功能与宣传功能不符合，涉嫌虚假宣传，请求其依法查处，被申请人未依法履职，致使本人合法权益受到侵害，申请人作为第三人所售商品的购买者，为维护自身合法权益向被申请人投诉举报，与被申请人作出的答复存在法律上的利害关系，鉴于此提起行政复议申请。1.被申请人未依法履职。申请人投诉举报第三人违法销售食品，根据《市场监督管理投诉举报处理暂行办法》第七条“向市场监督管理部门同时提出投诉和举报，或者提供的材料同时包含投诉和举报内容的，市场监督管理部门应当按照本办法规定的程序对投诉和举报子以分别处理。”被申请人应分别处理投诉和举报，从答复中仅仅体现被申请人针对投诉做出了调解，但针对举报中的违法行为，未依法查处，被申请人未依法履职。2.被申请人未告知相应法律依据，违反合法原则。行政机关对外做出行政行为，应告知相应的事实依据以及法律依据，被申请人未告知相应法律依据，违反合法原则。综上，请行政复议机关支持本人全部复议请求。</w:t>
      </w:r>
    </w:p>
    <w:p w14:paraId="78D0E5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lang w:val="en-US" w:eastAsia="zh-CN" w:bidi="zh-CN"/>
        </w:rPr>
      </w:pPr>
      <w:r>
        <w:rPr>
          <w:rFonts w:hint="eastAsia" w:ascii="黑体" w:hAnsi="黑体" w:eastAsia="黑体" w:cs="黑体"/>
          <w:b w:val="0"/>
          <w:bCs/>
          <w:sz w:val="32"/>
          <w:szCs w:val="32"/>
          <w:highlight w:val="none"/>
          <w:lang w:eastAsia="zh-CN" w:bidi="zh-CN"/>
        </w:rPr>
        <w:t>被申请人称：</w:t>
      </w:r>
      <w:r>
        <w:rPr>
          <w:rFonts w:hint="eastAsia" w:eastAsia="仿宋_GB2312"/>
          <w:b w:val="0"/>
          <w:bCs/>
          <w:sz w:val="32"/>
          <w:szCs w:val="32"/>
          <w:lang w:val="en-US" w:eastAsia="zh-CN" w:bidi="zh-CN"/>
        </w:rPr>
        <w:t>2022年7月14日接到12315平台上编号为1410305002022071488698114的投诉后，我局执法人员立即对该投诉内容进行核实，并对被投诉单位某公司进行检查。经核实，投诉人已经对投诉订单进行退款，因此被投诉人拒绝调解，依据《市场监督管理投诉举报处理暂行办法》第二十一条第三款规定，我局终止调解，并通过投诉举报系统告知举报人。针对该投诉内的举报内容，我局经调查，认为情况属实，已依法对某公司进行处罚，且当事人已整改完毕。我局认为在处理某公司一事中并无不当，已正确履行了法定职责，请洛阳市涧西区人民政府维持我局的行政行为。</w:t>
      </w:r>
    </w:p>
    <w:p w14:paraId="28282F1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color w:val="auto"/>
          <w:sz w:val="32"/>
          <w:szCs w:val="32"/>
          <w:highlight w:val="none"/>
          <w:lang w:val="en-US" w:eastAsia="zh-CN" w:bidi="zh-CN"/>
        </w:rPr>
      </w:pPr>
      <w:r>
        <w:rPr>
          <w:rFonts w:hint="eastAsia" w:ascii="黑体" w:hAnsi="黑体" w:eastAsia="黑体" w:cs="黑体"/>
          <w:b w:val="0"/>
          <w:bCs/>
          <w:sz w:val="32"/>
          <w:szCs w:val="32"/>
          <w:highlight w:val="none"/>
          <w:lang w:eastAsia="zh-CN" w:bidi="zh-CN"/>
        </w:rPr>
        <w:t>本机关查明：</w:t>
      </w:r>
      <w:r>
        <w:rPr>
          <w:rFonts w:hint="eastAsia" w:eastAsia="仿宋_GB2312"/>
          <w:b w:val="0"/>
          <w:bCs/>
          <w:sz w:val="32"/>
          <w:szCs w:val="32"/>
          <w:highlight w:val="none"/>
          <w:lang w:val="en-US" w:eastAsia="zh-CN" w:bidi="zh-CN"/>
        </w:rPr>
        <w:t>2022年7月7日，申请人在天猫平台某公司开设的某</w:t>
      </w:r>
      <w:bookmarkStart w:id="0" w:name="_GoBack"/>
      <w:bookmarkEnd w:id="0"/>
      <w:r>
        <w:rPr>
          <w:rFonts w:hint="eastAsia" w:eastAsia="仿宋_GB2312"/>
          <w:b w:val="0"/>
          <w:bCs/>
          <w:sz w:val="32"/>
          <w:szCs w:val="32"/>
          <w:highlight w:val="none"/>
          <w:lang w:val="en-US" w:eastAsia="zh-CN" w:bidi="zh-CN"/>
        </w:rPr>
        <w:t>店花费565元购买医用冷敷凝胶一件，订单号：2745327387113521307。7月14日，申请人在全国12315平台投诉某公司，投诉请求为：“1.依法展开行政调解，被诉方赔偿投诉方。2.告知投诉人对处理结果不服的救济途径，以及方式方法。3.告知经办人的工作证号，确保投诉人可依法行使宪法赋予的监督权。”</w:t>
      </w:r>
      <w:r>
        <w:rPr>
          <w:rFonts w:hint="eastAsia" w:eastAsia="仿宋_GB2312"/>
          <w:b w:val="0"/>
          <w:bCs/>
          <w:color w:val="auto"/>
          <w:sz w:val="32"/>
          <w:szCs w:val="32"/>
          <w:highlight w:val="none"/>
          <w:lang w:val="en-US" w:eastAsia="zh-CN" w:bidi="zh-CN"/>
        </w:rPr>
        <w:t>7月18日，被申请人通过全国12315平台告知申请人“经审查，符合受理条件，决定受理”。7月27日，被申请人对案涉某公司进行现场调查，经检查发现该店在天猫网络销售平台发布虚假广告宣传“富贵包专用药膏”情况属实，案涉公司已对投诉订单进行退款，被申请人作出《当场行政处罚决定书》，对案涉某公司发布虚假广告宣传“富贵包专用药膏”的行为，作出罚款1650元行政处罚。当天，案涉某公司表示拒绝调解，被申请人作出市场监管</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第85号《</w:t>
      </w:r>
      <w:r>
        <w:rPr>
          <w:rFonts w:hint="eastAsia" w:eastAsia="仿宋_GB2312"/>
          <w:b w:val="0"/>
          <w:bCs/>
          <w:color w:val="auto"/>
          <w:sz w:val="32"/>
          <w:szCs w:val="32"/>
          <w:highlight w:val="none"/>
          <w:lang w:val="en-US" w:eastAsia="zh-CN" w:bidi="zh-CN"/>
        </w:rPr>
        <w:t>投诉终止调解决定书》。9月13日，被申请人通过全国12315平台告知申请人结案反馈，反馈内容为“被投诉人拒绝调解”。</w:t>
      </w:r>
    </w:p>
    <w:p w14:paraId="664D25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highlight w:val="none"/>
          <w:lang w:val="en-US" w:eastAsia="zh-CN" w:bidi="zh-CN"/>
        </w:rPr>
      </w:pPr>
      <w:r>
        <w:rPr>
          <w:rFonts w:hint="eastAsia" w:ascii="黑体" w:hAnsi="黑体" w:eastAsia="黑体" w:cs="黑体"/>
          <w:b w:val="0"/>
          <w:bCs/>
          <w:sz w:val="32"/>
          <w:szCs w:val="32"/>
          <w:highlight w:val="none"/>
          <w:lang w:val="en-US" w:eastAsia="zh-CN" w:bidi="zh-CN"/>
        </w:rPr>
        <w:t>上述事实由下列证据为证：</w:t>
      </w:r>
      <w:r>
        <w:rPr>
          <w:rFonts w:hint="eastAsia" w:eastAsia="仿宋_GB2312"/>
          <w:b w:val="0"/>
          <w:bCs/>
          <w:sz w:val="32"/>
          <w:szCs w:val="32"/>
          <w:highlight w:val="none"/>
          <w:lang w:val="en-US" w:eastAsia="zh-CN" w:bidi="zh-CN"/>
        </w:rPr>
        <w:t>1、毛某身份证复印件；2、</w:t>
      </w:r>
      <w:r>
        <w:rPr>
          <w:rFonts w:hint="eastAsia" w:ascii="仿宋_GB2312" w:hAnsi="仿宋_GB2312" w:eastAsia="仿宋_GB2312" w:cs="仿宋_GB2312"/>
          <w:b w:val="0"/>
          <w:bCs/>
          <w:color w:val="auto"/>
          <w:sz w:val="32"/>
          <w:szCs w:val="32"/>
          <w:highlight w:val="none"/>
          <w:lang w:val="en-US" w:eastAsia="zh-CN" w:bidi="zh-CN"/>
        </w:rPr>
        <w:t>产品宣传页截图；3、订单详情截图及购买商品照片；4、</w:t>
      </w:r>
      <w:r>
        <w:rPr>
          <w:rFonts w:hint="eastAsia" w:eastAsia="仿宋_GB2312"/>
          <w:b w:val="0"/>
          <w:bCs/>
          <w:sz w:val="32"/>
          <w:szCs w:val="32"/>
          <w:highlight w:val="none"/>
          <w:lang w:val="en-US" w:eastAsia="zh-CN" w:bidi="zh-CN"/>
        </w:rPr>
        <w:t>全国12315平台投诉详情；5、投诉书；6、2022年7月27日洛阳市涧西区市场监督管理局询问笔录；7、2022年7月27日洛阳市涧西区市场监督管理局现场笔录；8、退款成功的系统截图；9、当场行政处罚决定书（编号：2022-13）；10、</w:t>
      </w:r>
      <w:r>
        <w:rPr>
          <w:rFonts w:hint="eastAsia" w:eastAsia="仿宋_GB2312"/>
          <w:b w:val="0"/>
          <w:bCs/>
          <w:color w:val="auto"/>
          <w:sz w:val="32"/>
          <w:szCs w:val="32"/>
          <w:highlight w:val="none"/>
          <w:lang w:val="en-US" w:eastAsia="zh-CN" w:bidi="zh-CN"/>
        </w:rPr>
        <w:t>市场监管</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第85号《</w:t>
      </w:r>
      <w:r>
        <w:rPr>
          <w:rFonts w:hint="eastAsia" w:eastAsia="仿宋_GB2312"/>
          <w:b w:val="0"/>
          <w:bCs/>
          <w:color w:val="auto"/>
          <w:sz w:val="32"/>
          <w:szCs w:val="32"/>
          <w:highlight w:val="none"/>
          <w:lang w:val="en-US" w:eastAsia="zh-CN" w:bidi="zh-CN"/>
        </w:rPr>
        <w:t>投诉终止调解决定书》；11、</w:t>
      </w:r>
      <w:r>
        <w:rPr>
          <w:rFonts w:hint="eastAsia" w:eastAsia="仿宋_GB2312"/>
          <w:b w:val="0"/>
          <w:bCs/>
          <w:sz w:val="32"/>
          <w:szCs w:val="32"/>
          <w:highlight w:val="none"/>
          <w:lang w:val="en-US" w:eastAsia="zh-CN" w:bidi="zh-CN"/>
        </w:rPr>
        <w:t>某公司情况说明；12、</w:t>
      </w:r>
      <w:r>
        <w:rPr>
          <w:rFonts w:hint="eastAsia" w:eastAsia="仿宋_GB2312" w:cs="Times New Roman"/>
          <w:color w:val="auto"/>
          <w:sz w:val="32"/>
          <w:szCs w:val="32"/>
          <w:lang w:val="en-US" w:eastAsia="zh-CN" w:bidi="zh-CN"/>
        </w:rPr>
        <w:t>罚款缴纳票据。</w:t>
      </w:r>
    </w:p>
    <w:p w14:paraId="5EFD854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bidi="zh-CN"/>
        </w:rPr>
        <w:t>本机关认为：</w:t>
      </w:r>
      <w:r>
        <w:rPr>
          <w:rFonts w:hint="eastAsia" w:ascii="仿宋_GB2312" w:hAnsi="仿宋_GB2312" w:eastAsia="仿宋_GB2312" w:cs="仿宋_GB2312"/>
          <w:b w:val="0"/>
          <w:bCs w:val="0"/>
          <w:color w:val="auto"/>
          <w:sz w:val="32"/>
          <w:szCs w:val="32"/>
          <w:highlight w:val="none"/>
          <w:lang w:val="en-US" w:eastAsia="zh-CN" w:bidi="zh-CN"/>
        </w:rPr>
        <w:t>一、被申请人具有处理申请人投诉举报事项的职权。根据《市场监督管理投诉举报处理暂行办法》第四条第二款之规定：“县级以上地方市场监督管理部门负责本行政区域内的投诉举报处理工作。”第十二条第一款之规定：“投诉由被投诉人实际经营地或者住所地县级市场监督管理部门处理。”第二十五条规定：“举报由被举报行为发生地的县级以上市场监督管理部门处理。法律、行政法规另有规定的，依照其规定。”本案中，案涉</w:t>
      </w:r>
      <w:r>
        <w:rPr>
          <w:rFonts w:hint="eastAsia" w:eastAsia="仿宋_GB2312"/>
          <w:b w:val="0"/>
          <w:bCs/>
          <w:sz w:val="32"/>
          <w:szCs w:val="32"/>
          <w:highlight w:val="none"/>
          <w:lang w:val="en-US" w:eastAsia="zh-CN" w:bidi="zh-CN"/>
        </w:rPr>
        <w:t>某公司</w:t>
      </w:r>
      <w:r>
        <w:rPr>
          <w:rFonts w:hint="eastAsia" w:ascii="仿宋_GB2312" w:hAnsi="仿宋_GB2312" w:eastAsia="仿宋_GB2312" w:cs="仿宋_GB2312"/>
          <w:b w:val="0"/>
          <w:bCs w:val="0"/>
          <w:color w:val="auto"/>
          <w:sz w:val="32"/>
          <w:szCs w:val="32"/>
          <w:highlight w:val="none"/>
          <w:lang w:val="en-US" w:eastAsia="zh-CN" w:bidi="zh-CN"/>
        </w:rPr>
        <w:t>住所为河南省洛阳市涧西区王祥东路4号门面房，因此被申请人具有处理申请人投诉、举报事项的职权。</w:t>
      </w:r>
    </w:p>
    <w:p w14:paraId="26BB3FB9">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Times New Roman" w:hAnsi="Times New Roman" w:eastAsia="仿宋_GB2312" w:cs="Times New Roman"/>
          <w:b w:val="0"/>
          <w:bCs/>
          <w:color w:val="000000"/>
          <w:kern w:val="0"/>
          <w:sz w:val="32"/>
          <w:szCs w:val="32"/>
          <w:highlight w:val="none"/>
          <w:lang w:val="en-US" w:eastAsia="zh-CN" w:bidi="zh-CN"/>
        </w:rPr>
      </w:pPr>
      <w:r>
        <w:rPr>
          <w:rFonts w:hint="eastAsia" w:eastAsia="仿宋_GB2312" w:cs="Times New Roman"/>
          <w:b w:val="0"/>
          <w:bCs/>
          <w:color w:val="000000"/>
          <w:kern w:val="0"/>
          <w:sz w:val="32"/>
          <w:szCs w:val="32"/>
          <w:highlight w:val="none"/>
          <w:lang w:val="en-US" w:eastAsia="zh-CN" w:bidi="zh-CN"/>
        </w:rPr>
        <w:t>二、</w:t>
      </w:r>
      <w:r>
        <w:rPr>
          <w:rFonts w:hint="eastAsia" w:ascii="Times New Roman" w:hAnsi="Times New Roman" w:eastAsia="仿宋_GB2312" w:cs="Times New Roman"/>
          <w:b w:val="0"/>
          <w:bCs/>
          <w:color w:val="000000"/>
          <w:kern w:val="0"/>
          <w:sz w:val="32"/>
          <w:szCs w:val="32"/>
          <w:highlight w:val="none"/>
          <w:lang w:val="en-US" w:eastAsia="zh-CN" w:bidi="zh-CN"/>
        </w:rPr>
        <w:t>本案中，申请人的</w:t>
      </w:r>
      <w:r>
        <w:rPr>
          <w:rFonts w:hint="eastAsia" w:eastAsia="仿宋_GB2312" w:cs="Times New Roman"/>
          <w:b w:val="0"/>
          <w:bCs/>
          <w:color w:val="000000"/>
          <w:kern w:val="0"/>
          <w:sz w:val="32"/>
          <w:szCs w:val="32"/>
          <w:highlight w:val="none"/>
          <w:lang w:val="en-US" w:eastAsia="zh-CN" w:bidi="zh-CN"/>
        </w:rPr>
        <w:t>投诉</w:t>
      </w:r>
      <w:r>
        <w:rPr>
          <w:rFonts w:hint="eastAsia" w:ascii="Times New Roman" w:hAnsi="Times New Roman" w:eastAsia="仿宋_GB2312" w:cs="Times New Roman"/>
          <w:b w:val="0"/>
          <w:bCs/>
          <w:color w:val="000000"/>
          <w:kern w:val="0"/>
          <w:sz w:val="32"/>
          <w:szCs w:val="32"/>
          <w:highlight w:val="none"/>
          <w:lang w:val="en-US" w:eastAsia="zh-CN" w:bidi="zh-CN"/>
        </w:rPr>
        <w:t>材料既含有投诉的内容，又含有举报的内容。</w:t>
      </w:r>
    </w:p>
    <w:p w14:paraId="5997B09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olor w:val="auto"/>
          <w:sz w:val="32"/>
          <w:szCs w:val="32"/>
          <w:lang w:val="en-US" w:eastAsia="zh-CN" w:bidi="zh-CN"/>
        </w:rPr>
      </w:pPr>
      <w:r>
        <w:rPr>
          <w:rFonts w:hint="eastAsia" w:ascii="Times New Roman" w:hAnsi="Times New Roman" w:eastAsia="仿宋_GB2312" w:cs="Times New Roman"/>
          <w:b w:val="0"/>
          <w:bCs/>
          <w:color w:val="000000"/>
          <w:kern w:val="0"/>
          <w:sz w:val="32"/>
          <w:szCs w:val="32"/>
          <w:highlight w:val="none"/>
          <w:lang w:val="en-US" w:eastAsia="zh-CN" w:bidi="zh-CN"/>
        </w:rPr>
        <w:t>关于对申请人投诉内容的处理。根据《市场监督管理投诉举报处理暂行办法》第十六条第一款规定：“市场监督管理部门经投诉人和被投诉人同意，采取调解的方式处理投诉，但法律、法规另有规定的，依照其规定。”第二十一条第一款第（三）项：“有下列情形之一的，终止调解：（三）投诉人或者被投诉人无正当理由不参加调解，或者被投诉人明确拒绝调解的。”本案中，被申请人收到投诉后，已对</w:t>
      </w:r>
      <w:r>
        <w:rPr>
          <w:rFonts w:hint="eastAsia" w:eastAsia="仿宋_GB2312" w:cs="Times New Roman"/>
          <w:b w:val="0"/>
          <w:bCs/>
          <w:color w:val="000000"/>
          <w:kern w:val="0"/>
          <w:sz w:val="32"/>
          <w:szCs w:val="32"/>
          <w:highlight w:val="none"/>
          <w:lang w:val="en-US" w:eastAsia="zh-CN" w:bidi="zh-CN"/>
        </w:rPr>
        <w:t>案涉</w:t>
      </w:r>
      <w:r>
        <w:rPr>
          <w:rFonts w:hint="eastAsia" w:eastAsia="仿宋_GB2312"/>
          <w:b w:val="0"/>
          <w:bCs/>
          <w:sz w:val="32"/>
          <w:szCs w:val="32"/>
          <w:highlight w:val="none"/>
          <w:lang w:val="en-US" w:eastAsia="zh-CN" w:bidi="zh-CN"/>
        </w:rPr>
        <w:t>某公司</w:t>
      </w:r>
      <w:r>
        <w:rPr>
          <w:rFonts w:hint="eastAsia" w:ascii="Times New Roman" w:hAnsi="Times New Roman" w:eastAsia="仿宋_GB2312" w:cs="Times New Roman"/>
          <w:b w:val="0"/>
          <w:bCs/>
          <w:color w:val="000000"/>
          <w:kern w:val="0"/>
          <w:sz w:val="32"/>
          <w:szCs w:val="32"/>
          <w:highlight w:val="none"/>
          <w:lang w:val="en-US" w:eastAsia="zh-CN" w:bidi="zh-CN"/>
        </w:rPr>
        <w:t>进行了现场</w:t>
      </w:r>
      <w:r>
        <w:rPr>
          <w:rFonts w:hint="eastAsia" w:eastAsia="仿宋_GB2312" w:cs="Times New Roman"/>
          <w:b w:val="0"/>
          <w:bCs/>
          <w:color w:val="000000"/>
          <w:kern w:val="0"/>
          <w:sz w:val="32"/>
          <w:szCs w:val="32"/>
          <w:highlight w:val="none"/>
          <w:lang w:val="en-US" w:eastAsia="zh-CN" w:bidi="zh-CN"/>
        </w:rPr>
        <w:t>调查</w:t>
      </w:r>
      <w:r>
        <w:rPr>
          <w:rFonts w:hint="eastAsia" w:ascii="Times New Roman" w:hAnsi="Times New Roman" w:eastAsia="仿宋_GB2312" w:cs="Times New Roman"/>
          <w:b w:val="0"/>
          <w:bCs/>
          <w:color w:val="000000"/>
          <w:kern w:val="0"/>
          <w:sz w:val="32"/>
          <w:szCs w:val="32"/>
          <w:highlight w:val="none"/>
          <w:lang w:val="en-US" w:eastAsia="zh-CN" w:bidi="zh-CN"/>
        </w:rPr>
        <w:t>，</w:t>
      </w:r>
      <w:r>
        <w:rPr>
          <w:rFonts w:hint="eastAsia" w:eastAsia="仿宋_GB2312" w:cs="Times New Roman"/>
          <w:b w:val="0"/>
          <w:bCs/>
          <w:color w:val="000000"/>
          <w:kern w:val="0"/>
          <w:sz w:val="32"/>
          <w:szCs w:val="32"/>
          <w:highlight w:val="none"/>
          <w:lang w:val="en-US" w:eastAsia="zh-CN" w:bidi="zh-CN"/>
        </w:rPr>
        <w:t>查明案涉公司营业执照及经营范围，且</w:t>
      </w:r>
      <w:r>
        <w:rPr>
          <w:rFonts w:hint="eastAsia" w:ascii="Times New Roman" w:hAnsi="Times New Roman" w:eastAsia="仿宋_GB2312" w:cs="Times New Roman"/>
          <w:b w:val="0"/>
          <w:bCs/>
          <w:color w:val="000000"/>
          <w:kern w:val="0"/>
          <w:sz w:val="32"/>
          <w:szCs w:val="32"/>
          <w:highlight w:val="none"/>
          <w:lang w:val="en-US" w:eastAsia="zh-CN" w:bidi="zh-CN"/>
        </w:rPr>
        <w:t>案涉公司已对投诉订单进行退款</w:t>
      </w:r>
      <w:r>
        <w:rPr>
          <w:rFonts w:hint="eastAsia" w:eastAsia="仿宋_GB2312" w:cs="Times New Roman"/>
          <w:b w:val="0"/>
          <w:bCs/>
          <w:color w:val="000000"/>
          <w:kern w:val="0"/>
          <w:sz w:val="32"/>
          <w:szCs w:val="32"/>
          <w:highlight w:val="none"/>
          <w:lang w:val="en-US" w:eastAsia="zh-CN" w:bidi="zh-CN"/>
        </w:rPr>
        <w:t>。</w:t>
      </w:r>
      <w:r>
        <w:rPr>
          <w:rFonts w:hint="eastAsia" w:ascii="Times New Roman" w:hAnsi="Times New Roman" w:eastAsia="仿宋_GB2312" w:cs="Times New Roman"/>
          <w:b w:val="0"/>
          <w:bCs/>
          <w:color w:val="000000"/>
          <w:kern w:val="0"/>
          <w:sz w:val="32"/>
          <w:szCs w:val="32"/>
          <w:highlight w:val="none"/>
          <w:lang w:val="en-US" w:eastAsia="zh-CN" w:bidi="zh-CN"/>
        </w:rPr>
        <w:t>由于</w:t>
      </w:r>
      <w:r>
        <w:rPr>
          <w:rFonts w:hint="eastAsia" w:eastAsia="仿宋_GB2312" w:cs="Times New Roman"/>
          <w:b w:val="0"/>
          <w:bCs/>
          <w:color w:val="000000"/>
          <w:kern w:val="0"/>
          <w:sz w:val="32"/>
          <w:szCs w:val="32"/>
          <w:highlight w:val="none"/>
          <w:lang w:val="en-US" w:eastAsia="zh-CN" w:bidi="zh-CN"/>
        </w:rPr>
        <w:t>案涉</w:t>
      </w:r>
      <w:r>
        <w:rPr>
          <w:rFonts w:hint="eastAsia" w:eastAsia="仿宋_GB2312"/>
          <w:b w:val="0"/>
          <w:bCs/>
          <w:sz w:val="32"/>
          <w:szCs w:val="32"/>
          <w:highlight w:val="none"/>
          <w:lang w:val="en-US" w:eastAsia="zh-CN" w:bidi="zh-CN"/>
        </w:rPr>
        <w:t>某公司</w:t>
      </w:r>
      <w:r>
        <w:rPr>
          <w:rFonts w:hint="eastAsia" w:ascii="Times New Roman" w:hAnsi="Times New Roman" w:eastAsia="仿宋_GB2312" w:cs="Times New Roman"/>
          <w:b w:val="0"/>
          <w:bCs/>
          <w:color w:val="000000"/>
          <w:kern w:val="0"/>
          <w:sz w:val="32"/>
          <w:szCs w:val="32"/>
          <w:highlight w:val="none"/>
          <w:lang w:val="en-US" w:eastAsia="zh-CN" w:bidi="zh-CN"/>
        </w:rPr>
        <w:t>拒绝调解，被申请人作出终止调解的决定</w:t>
      </w:r>
      <w:r>
        <w:rPr>
          <w:rFonts w:hint="eastAsia" w:eastAsia="仿宋_GB2312" w:cs="Times New Roman"/>
          <w:b w:val="0"/>
          <w:bCs/>
          <w:color w:val="000000"/>
          <w:kern w:val="0"/>
          <w:sz w:val="32"/>
          <w:szCs w:val="32"/>
          <w:highlight w:val="none"/>
          <w:lang w:val="en-US" w:eastAsia="zh-CN" w:bidi="zh-CN"/>
        </w:rPr>
        <w:t>，已履行了法定职责。但是，</w:t>
      </w:r>
      <w:r>
        <w:rPr>
          <w:rFonts w:hint="eastAsia" w:ascii="仿宋_GB2312" w:hAnsi="仿宋_GB2312" w:eastAsia="仿宋_GB2312" w:cs="仿宋_GB2312"/>
          <w:i w:val="0"/>
          <w:iCs w:val="0"/>
          <w:caps w:val="0"/>
          <w:color w:val="333333"/>
          <w:spacing w:val="0"/>
          <w:sz w:val="32"/>
          <w:szCs w:val="32"/>
          <w:shd w:val="clear" w:fill="FFFFFF"/>
        </w:rPr>
        <w:t>根据《市场监督管理投诉举报处理暂行办法》第十四条：“具有本办法规定的处理权限的市场监督管理部门，应当自收到投诉之日起七个工作日内作出受理或者不予受理的决定，并告知投诉人。”第二十一条第二款规定：“终止调解的，市场监督管理部门应当自作出终止调解决定之日起七个工作日内告知投诉人和被投诉人。”</w:t>
      </w:r>
      <w:r>
        <w:rPr>
          <w:rFonts w:hint="eastAsia" w:ascii="仿宋_GB2312" w:hAnsi="仿宋_GB2312" w:eastAsia="仿宋_GB2312" w:cs="仿宋_GB2312"/>
          <w:i w:val="0"/>
          <w:iCs w:val="0"/>
          <w:caps w:val="0"/>
          <w:color w:val="333333"/>
          <w:spacing w:val="0"/>
          <w:sz w:val="32"/>
          <w:szCs w:val="32"/>
          <w:shd w:val="clear" w:fill="FFFFFF"/>
          <w:lang w:val="en-US" w:eastAsia="zh-CN"/>
        </w:rPr>
        <w:t>本案中，</w:t>
      </w:r>
      <w:r>
        <w:rPr>
          <w:rFonts w:hint="eastAsia" w:ascii="仿宋_GB2312" w:hAnsi="仿宋_GB2312" w:eastAsia="仿宋_GB2312" w:cs="仿宋_GB2312"/>
          <w:i w:val="0"/>
          <w:iCs w:val="0"/>
          <w:caps w:val="0"/>
          <w:color w:val="333333"/>
          <w:spacing w:val="0"/>
          <w:sz w:val="32"/>
          <w:szCs w:val="32"/>
          <w:shd w:val="clear" w:fill="FFFFFF"/>
        </w:rPr>
        <w:t>被申请人于</w:t>
      </w:r>
      <w:r>
        <w:rPr>
          <w:rFonts w:hint="default"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7</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14</w:t>
      </w:r>
      <w:r>
        <w:rPr>
          <w:rFonts w:hint="eastAsia" w:ascii="仿宋_GB2312" w:hAnsi="仿宋_GB2312" w:eastAsia="仿宋_GB2312" w:cs="仿宋_GB2312"/>
          <w:color w:val="auto"/>
          <w:sz w:val="32"/>
          <w:szCs w:val="32"/>
          <w:lang w:val="en-US" w:eastAsia="zh-CN" w:bidi="zh-CN"/>
        </w:rPr>
        <w:t>日收到申请人投诉</w:t>
      </w:r>
      <w:r>
        <w:rPr>
          <w:rFonts w:hint="eastAsia" w:ascii="仿宋_GB2312" w:hAnsi="仿宋_GB2312" w:eastAsia="仿宋_GB2312" w:cs="仿宋_GB2312"/>
          <w:i w:val="0"/>
          <w:iCs w:val="0"/>
          <w:caps w:val="0"/>
          <w:color w:val="333333"/>
          <w:spacing w:val="0"/>
          <w:sz w:val="32"/>
          <w:szCs w:val="32"/>
          <w:shd w:val="clear" w:fill="FFFFFF"/>
          <w:lang w:val="en-US" w:eastAsia="zh-CN"/>
        </w:rPr>
        <w:t>事项</w:t>
      </w:r>
      <w:r>
        <w:rPr>
          <w:rFonts w:hint="eastAsia" w:ascii="仿宋_GB2312" w:hAnsi="仿宋_GB2312" w:eastAsia="仿宋_GB2312" w:cs="仿宋_GB2312"/>
          <w:i w:val="0"/>
          <w:iCs w:val="0"/>
          <w:caps w:val="0"/>
          <w:color w:val="333333"/>
          <w:spacing w:val="0"/>
          <w:sz w:val="32"/>
          <w:szCs w:val="32"/>
          <w:shd w:val="clear" w:fill="FFFFFF"/>
        </w:rPr>
        <w:t>，</w:t>
      </w:r>
      <w:r>
        <w:rPr>
          <w:rFonts w:hint="eastAsia" w:eastAsia="仿宋_GB2312"/>
          <w:color w:val="000000" w:themeColor="text1"/>
          <w:sz w:val="32"/>
          <w:szCs w:val="32"/>
          <w:lang w:val="en-US" w:eastAsia="zh-CN" w:bidi="zh-CN"/>
          <w14:textFill>
            <w14:solidFill>
              <w14:schemeClr w14:val="tx1"/>
            </w14:solidFill>
          </w14:textFill>
        </w:rPr>
        <w:t>7月18日</w:t>
      </w:r>
      <w:r>
        <w:rPr>
          <w:rFonts w:hint="eastAsia" w:eastAsia="仿宋_GB2312"/>
          <w:b w:val="0"/>
          <w:bCs/>
          <w:color w:val="000000" w:themeColor="text1"/>
          <w:sz w:val="32"/>
          <w:szCs w:val="32"/>
          <w:highlight w:val="none"/>
          <w:lang w:val="en-US" w:eastAsia="zh-CN" w:bidi="zh-CN"/>
          <w14:textFill>
            <w14:solidFill>
              <w14:schemeClr w14:val="tx1"/>
            </w14:solidFill>
          </w14:textFill>
        </w:rPr>
        <w:t>告知申请人受理决定，</w:t>
      </w:r>
      <w:r>
        <w:rPr>
          <w:rFonts w:hint="eastAsia" w:eastAsia="仿宋_GB2312" w:cs="Times New Roman"/>
          <w:color w:val="auto"/>
          <w:sz w:val="32"/>
          <w:szCs w:val="32"/>
          <w:lang w:val="en-US" w:eastAsia="zh-CN" w:bidi="zh-CN"/>
        </w:rPr>
        <w:t>7</w:t>
      </w:r>
      <w:r>
        <w:rPr>
          <w:rFonts w:hint="eastAsia" w:ascii="仿宋_GB2312" w:hAnsi="仿宋_GB2312" w:eastAsia="仿宋_GB2312" w:cs="仿宋_GB2312"/>
          <w:i w:val="0"/>
          <w:iCs w:val="0"/>
          <w:caps w:val="0"/>
          <w:color w:val="333333"/>
          <w:spacing w:val="0"/>
          <w:sz w:val="32"/>
          <w:szCs w:val="32"/>
          <w:shd w:val="clear" w:fill="FFFFFF"/>
          <w:lang w:val="en-US" w:eastAsia="zh-CN"/>
        </w:rPr>
        <w:t>月</w:t>
      </w:r>
      <w:r>
        <w:rPr>
          <w:rFonts w:hint="eastAsia" w:eastAsia="仿宋_GB2312" w:cs="Times New Roman"/>
          <w:color w:val="auto"/>
          <w:sz w:val="32"/>
          <w:szCs w:val="32"/>
          <w:lang w:val="en-US" w:eastAsia="zh-CN" w:bidi="zh-CN"/>
        </w:rPr>
        <w:t>27</w:t>
      </w:r>
      <w:r>
        <w:rPr>
          <w:rFonts w:hint="eastAsia" w:ascii="仿宋_GB2312" w:hAnsi="仿宋_GB2312" w:eastAsia="仿宋_GB2312" w:cs="仿宋_GB2312"/>
          <w:i w:val="0"/>
          <w:iCs w:val="0"/>
          <w:caps w:val="0"/>
          <w:color w:val="333333"/>
          <w:spacing w:val="0"/>
          <w:sz w:val="32"/>
          <w:szCs w:val="32"/>
          <w:shd w:val="clear" w:fill="FFFFFF"/>
          <w:lang w:val="en-US" w:eastAsia="zh-CN"/>
        </w:rPr>
        <w:t>日作出对投诉事项终止调解的决定，</w:t>
      </w:r>
      <w:r>
        <w:rPr>
          <w:rFonts w:hint="eastAsia" w:eastAsia="仿宋_GB2312"/>
          <w:b w:val="0"/>
          <w:bCs/>
          <w:color w:val="auto"/>
          <w:sz w:val="32"/>
          <w:szCs w:val="32"/>
          <w:highlight w:val="none"/>
          <w:lang w:val="en-US" w:eastAsia="zh-CN" w:bidi="zh-CN"/>
        </w:rPr>
        <w:t>9月13日通过全国12315平台告知申请人结案反馈，反馈内容为“被投诉人拒绝调解”，告知申请人终止调解的时间已超过</w:t>
      </w:r>
      <w:r>
        <w:rPr>
          <w:rFonts w:hint="eastAsia" w:ascii="仿宋_GB2312" w:hAnsi="仿宋_GB2312" w:eastAsia="仿宋_GB2312" w:cs="仿宋_GB2312"/>
          <w:i w:val="0"/>
          <w:iCs w:val="0"/>
          <w:caps w:val="0"/>
          <w:color w:val="333333"/>
          <w:spacing w:val="0"/>
          <w:sz w:val="32"/>
          <w:szCs w:val="32"/>
          <w:shd w:val="clear" w:fill="FFFFFF"/>
        </w:rPr>
        <w:t>《市场监督管理投诉举报处理暂行办法》</w:t>
      </w:r>
      <w:r>
        <w:rPr>
          <w:rFonts w:hint="eastAsia" w:ascii="仿宋_GB2312" w:hAnsi="仿宋_GB2312" w:eastAsia="仿宋_GB2312" w:cs="仿宋_GB2312"/>
          <w:i w:val="0"/>
          <w:iCs w:val="0"/>
          <w:caps w:val="0"/>
          <w:color w:val="333333"/>
          <w:spacing w:val="0"/>
          <w:sz w:val="32"/>
          <w:szCs w:val="32"/>
          <w:shd w:val="clear" w:fill="FFFFFF"/>
          <w:lang w:val="en-US" w:eastAsia="zh-CN"/>
        </w:rPr>
        <w:t>规定的期限</w:t>
      </w:r>
      <w:r>
        <w:rPr>
          <w:rFonts w:hint="eastAsia" w:eastAsia="仿宋_GB2312"/>
          <w:b w:val="0"/>
          <w:bCs/>
          <w:color w:val="auto"/>
          <w:sz w:val="32"/>
          <w:szCs w:val="32"/>
          <w:highlight w:val="none"/>
          <w:lang w:val="en-US" w:eastAsia="zh-CN" w:bidi="zh-CN"/>
        </w:rPr>
        <w:t>，系程序违法。</w:t>
      </w:r>
    </w:p>
    <w:p w14:paraId="6EAEA4C9">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eastAsia="仿宋_GB2312"/>
          <w:b w:val="0"/>
          <w:bCs/>
          <w:sz w:val="32"/>
          <w:szCs w:val="32"/>
          <w:highlight w:val="none"/>
          <w:lang w:val="en-US" w:eastAsia="zh-CN" w:bidi="zh-CN"/>
        </w:rPr>
      </w:pPr>
      <w:r>
        <w:rPr>
          <w:rFonts w:hint="eastAsia" w:ascii="Times New Roman" w:hAnsi="Times New Roman" w:eastAsia="仿宋_GB2312" w:cs="Times New Roman"/>
          <w:b w:val="0"/>
          <w:bCs/>
          <w:color w:val="000000"/>
          <w:kern w:val="0"/>
          <w:sz w:val="32"/>
          <w:szCs w:val="32"/>
          <w:highlight w:val="none"/>
          <w:lang w:val="en-US" w:eastAsia="zh-CN" w:bidi="zh-CN"/>
        </w:rPr>
        <w:t>关于对申请人举报内容的处理。</w:t>
      </w:r>
      <w:r>
        <w:rPr>
          <w:rFonts w:hint="eastAsia" w:ascii="仿宋_GB2312" w:hAnsi="仿宋_GB2312" w:eastAsia="仿宋_GB2312" w:cs="仿宋_GB2312"/>
          <w:i w:val="0"/>
          <w:iCs w:val="0"/>
          <w:caps w:val="0"/>
          <w:color w:val="333333"/>
          <w:spacing w:val="0"/>
          <w:sz w:val="32"/>
          <w:szCs w:val="32"/>
          <w:shd w:val="clear" w:fill="FFFFFF"/>
          <w:lang w:eastAsia="zh-CN"/>
        </w:rPr>
        <w:t>根据</w:t>
      </w:r>
      <w:r>
        <w:rPr>
          <w:rFonts w:hint="eastAsia" w:ascii="仿宋_GB2312" w:hAnsi="仿宋_GB2312" w:eastAsia="仿宋_GB2312" w:cs="仿宋_GB2312"/>
          <w:i w:val="0"/>
          <w:iCs w:val="0"/>
          <w:caps w:val="0"/>
          <w:color w:val="333333"/>
          <w:spacing w:val="0"/>
          <w:sz w:val="32"/>
          <w:szCs w:val="32"/>
          <w:shd w:val="clear" w:fill="FFFFFF"/>
        </w:rPr>
        <w:t>《市场监督管理行政处罚程序规定》第六十六条</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违法事实确凿并有法定依据，对自然人处以二百元以下、对法人或者其他组织处以三千元以下罚款或者警告的行政处罚的，可以当场作出行政处罚决定。法律另有规定的，从其规定。</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第六十七条</w:t>
      </w:r>
      <w:r>
        <w:rPr>
          <w:rFonts w:hint="eastAsia" w:ascii="仿宋_GB2312" w:hAnsi="仿宋_GB2312" w:eastAsia="仿宋_GB2312" w:cs="仿宋_GB2312"/>
          <w:i w:val="0"/>
          <w:iCs w:val="0"/>
          <w:caps w:val="0"/>
          <w:color w:val="333333"/>
          <w:spacing w:val="0"/>
          <w:sz w:val="32"/>
          <w:szCs w:val="32"/>
          <w:shd w:val="clear" w:fill="FFFFFF"/>
          <w:lang w:eastAsia="zh-CN"/>
        </w:rPr>
        <w:t>第一款之规定：“</w:t>
      </w:r>
      <w:r>
        <w:rPr>
          <w:rFonts w:hint="eastAsia" w:ascii="仿宋_GB2312" w:hAnsi="仿宋_GB2312" w:eastAsia="仿宋_GB2312" w:cs="仿宋_GB2312"/>
          <w:i w:val="0"/>
          <w:iCs w:val="0"/>
          <w:caps w:val="0"/>
          <w:color w:val="333333"/>
          <w:spacing w:val="0"/>
          <w:sz w:val="32"/>
          <w:szCs w:val="32"/>
          <w:shd w:val="clear" w:fill="FFFFFF"/>
        </w:rPr>
        <w:t>适用简易程序当场查处违法行为，办案人员应当向当事人出示执法证件，当场调查违法事实，收集必要的证据，填写预定格式、编有号码的行政处罚决定书。</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Times New Roman" w:hAnsi="Times New Roman" w:eastAsia="仿宋_GB2312" w:cs="Times New Roman"/>
          <w:b w:val="0"/>
          <w:bCs/>
          <w:color w:val="000000"/>
          <w:kern w:val="0"/>
          <w:sz w:val="32"/>
          <w:szCs w:val="32"/>
          <w:highlight w:val="none"/>
          <w:lang w:val="en-US" w:eastAsia="zh-CN" w:bidi="zh-CN"/>
        </w:rPr>
        <w:t>本案中，</w:t>
      </w:r>
      <w:r>
        <w:rPr>
          <w:rFonts w:hint="eastAsia" w:ascii="仿宋_GB2312" w:hAnsi="仿宋_GB2312" w:eastAsia="仿宋_GB2312" w:cs="仿宋_GB2312"/>
          <w:i w:val="0"/>
          <w:iCs w:val="0"/>
          <w:caps w:val="0"/>
          <w:color w:val="333333"/>
          <w:spacing w:val="0"/>
          <w:sz w:val="32"/>
          <w:szCs w:val="32"/>
          <w:shd w:val="clear" w:fill="FFFFFF"/>
        </w:rPr>
        <w:t>被申请人于</w:t>
      </w:r>
      <w:r>
        <w:rPr>
          <w:rFonts w:hint="default"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7</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14</w:t>
      </w:r>
      <w:r>
        <w:rPr>
          <w:rFonts w:hint="eastAsia" w:ascii="仿宋_GB2312" w:hAnsi="仿宋_GB2312" w:eastAsia="仿宋_GB2312" w:cs="仿宋_GB2312"/>
          <w:color w:val="auto"/>
          <w:sz w:val="32"/>
          <w:szCs w:val="32"/>
          <w:lang w:val="en-US" w:eastAsia="zh-CN" w:bidi="zh-CN"/>
        </w:rPr>
        <w:t>日收到申请人举报</w:t>
      </w:r>
      <w:r>
        <w:rPr>
          <w:rFonts w:hint="eastAsia" w:ascii="仿宋_GB2312" w:hAnsi="仿宋_GB2312" w:eastAsia="仿宋_GB2312" w:cs="仿宋_GB2312"/>
          <w:i w:val="0"/>
          <w:iCs w:val="0"/>
          <w:caps w:val="0"/>
          <w:color w:val="333333"/>
          <w:spacing w:val="0"/>
          <w:sz w:val="32"/>
          <w:szCs w:val="32"/>
          <w:shd w:val="clear" w:fill="FFFFFF"/>
          <w:lang w:val="en-US" w:eastAsia="zh-CN"/>
        </w:rPr>
        <w:t>事项</w:t>
      </w:r>
      <w:r>
        <w:rPr>
          <w:rFonts w:hint="eastAsia" w:ascii="仿宋_GB2312" w:hAnsi="仿宋_GB2312" w:eastAsia="仿宋_GB2312" w:cs="仿宋_GB2312"/>
          <w:i w:val="0"/>
          <w:iCs w:val="0"/>
          <w:caps w:val="0"/>
          <w:color w:val="333333"/>
          <w:spacing w:val="0"/>
          <w:sz w:val="32"/>
          <w:szCs w:val="32"/>
          <w:shd w:val="clear" w:fill="FFFFFF"/>
        </w:rPr>
        <w:t>，</w:t>
      </w:r>
      <w:r>
        <w:rPr>
          <w:rFonts w:hint="eastAsia" w:eastAsia="仿宋_GB2312"/>
          <w:b w:val="0"/>
          <w:bCs/>
          <w:color w:val="auto"/>
          <w:sz w:val="32"/>
          <w:szCs w:val="32"/>
          <w:highlight w:val="none"/>
          <w:lang w:val="en-US" w:eastAsia="zh-CN" w:bidi="zh-CN"/>
        </w:rPr>
        <w:t>7月27日对案涉某公司进行现场调查，</w:t>
      </w:r>
      <w:r>
        <w:rPr>
          <w:rFonts w:hint="eastAsia" w:eastAsia="仿宋_GB2312" w:cs="Times New Roman"/>
          <w:b w:val="0"/>
          <w:bCs/>
          <w:color w:val="000000"/>
          <w:kern w:val="0"/>
          <w:sz w:val="32"/>
          <w:szCs w:val="32"/>
          <w:highlight w:val="none"/>
          <w:lang w:val="en-US" w:eastAsia="zh-CN" w:bidi="zh-CN"/>
        </w:rPr>
        <w:t>制作询问笔录和现场笔录，</w:t>
      </w:r>
      <w:r>
        <w:rPr>
          <w:rFonts w:hint="eastAsia" w:eastAsia="仿宋_GB2312"/>
          <w:b w:val="0"/>
          <w:bCs/>
          <w:color w:val="auto"/>
          <w:sz w:val="32"/>
          <w:szCs w:val="32"/>
          <w:highlight w:val="none"/>
          <w:lang w:val="en-US" w:eastAsia="zh-CN" w:bidi="zh-CN"/>
        </w:rPr>
        <w:t>经检查发现该店在天猫网络销售平台发布虚假广告宣传“富贵包专用药膏”情况属实，被申请人作出《当场行政处罚决定书》，</w:t>
      </w:r>
      <w:r>
        <w:rPr>
          <w:rFonts w:hint="eastAsia" w:eastAsia="仿宋_GB2312" w:cs="Times New Roman"/>
          <w:b w:val="0"/>
          <w:bCs/>
          <w:color w:val="000000"/>
          <w:kern w:val="0"/>
          <w:sz w:val="32"/>
          <w:szCs w:val="32"/>
          <w:highlight w:val="none"/>
          <w:lang w:val="en-US" w:eastAsia="zh-CN" w:bidi="zh-CN"/>
        </w:rPr>
        <w:t>责令</w:t>
      </w:r>
      <w:r>
        <w:rPr>
          <w:rFonts w:hint="eastAsia" w:eastAsia="仿宋_GB2312"/>
          <w:b w:val="0"/>
          <w:bCs/>
          <w:sz w:val="32"/>
          <w:szCs w:val="32"/>
          <w:highlight w:val="none"/>
          <w:lang w:val="en-US" w:eastAsia="zh-CN" w:bidi="zh-CN"/>
        </w:rPr>
        <w:t>某公司改正违法行为，并作出罚款1650元的行政处罚。故被申请人按照</w:t>
      </w:r>
    </w:p>
    <w:p w14:paraId="77E46B5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default" w:ascii="Times New Roman" w:hAnsi="Times New Roman" w:eastAsia="仿宋_GB2312" w:cs="Times New Roman"/>
          <w:b w:val="0"/>
          <w:bCs/>
          <w:color w:val="000000"/>
          <w:kern w:val="0"/>
          <w:sz w:val="32"/>
          <w:szCs w:val="32"/>
          <w:highlight w:val="none"/>
          <w:lang w:val="en-US" w:eastAsia="zh-CN" w:bidi="zh-CN"/>
        </w:rPr>
      </w:pPr>
      <w:r>
        <w:rPr>
          <w:rFonts w:hint="eastAsia" w:ascii="仿宋_GB2312" w:hAnsi="仿宋_GB2312" w:eastAsia="仿宋_GB2312" w:cs="仿宋_GB2312"/>
          <w:i w:val="0"/>
          <w:iCs w:val="0"/>
          <w:caps w:val="0"/>
          <w:color w:val="333333"/>
          <w:spacing w:val="0"/>
          <w:sz w:val="32"/>
          <w:szCs w:val="32"/>
          <w:shd w:val="clear" w:fill="FFFFFF"/>
        </w:rPr>
        <w:t>《市场监督管理行政处罚程序规定》</w:t>
      </w:r>
      <w:r>
        <w:rPr>
          <w:rFonts w:hint="eastAsia" w:ascii="仿宋_GB2312" w:hAnsi="仿宋_GB2312" w:eastAsia="仿宋_GB2312" w:cs="仿宋_GB2312"/>
          <w:i w:val="0"/>
          <w:iCs w:val="0"/>
          <w:caps w:val="0"/>
          <w:color w:val="333333"/>
          <w:spacing w:val="0"/>
          <w:sz w:val="32"/>
          <w:szCs w:val="32"/>
          <w:shd w:val="clear" w:fill="FFFFFF"/>
          <w:lang w:val="en-US" w:eastAsia="zh-CN"/>
        </w:rPr>
        <w:t>的</w:t>
      </w:r>
      <w:r>
        <w:rPr>
          <w:rFonts w:hint="eastAsia" w:eastAsia="仿宋_GB2312"/>
          <w:b w:val="0"/>
          <w:bCs/>
          <w:color w:val="auto"/>
          <w:sz w:val="32"/>
          <w:szCs w:val="32"/>
          <w:highlight w:val="none"/>
          <w:lang w:val="en-US" w:eastAsia="zh-CN" w:bidi="zh-CN"/>
        </w:rPr>
        <w:t>简易程序作出行政处罚，已履行了法定职责。</w:t>
      </w:r>
    </w:p>
    <w:p w14:paraId="7E49D563">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i w:val="0"/>
          <w:iCs w:val="0"/>
          <w:caps w:val="0"/>
          <w:color w:val="333333"/>
          <w:spacing w:val="0"/>
          <w:sz w:val="32"/>
          <w:szCs w:val="32"/>
          <w:shd w:val="clear" w:fill="FFFFFF"/>
          <w:lang w:val="en-US" w:eastAsia="zh-CN"/>
        </w:rPr>
      </w:pPr>
      <w:r>
        <w:rPr>
          <w:rFonts w:hint="eastAsia" w:eastAsia="仿宋_GB2312" w:cs="Times New Roman"/>
          <w:b w:val="0"/>
          <w:bCs/>
          <w:color w:val="auto"/>
          <w:kern w:val="0"/>
          <w:sz w:val="32"/>
          <w:szCs w:val="32"/>
          <w:highlight w:val="none"/>
          <w:lang w:val="en-US" w:eastAsia="zh-CN" w:bidi="zh-CN"/>
        </w:rPr>
        <w:t>由上可知，</w:t>
      </w:r>
      <w:r>
        <w:rPr>
          <w:rFonts w:hint="eastAsia" w:ascii="Times New Roman" w:hAnsi="Times New Roman" w:eastAsia="仿宋_GB2312" w:cs="Times New Roman"/>
          <w:b w:val="0"/>
          <w:bCs/>
          <w:color w:val="auto"/>
          <w:kern w:val="0"/>
          <w:sz w:val="32"/>
          <w:szCs w:val="32"/>
          <w:highlight w:val="none"/>
          <w:lang w:val="en-US" w:eastAsia="zh-CN" w:bidi="zh-CN"/>
        </w:rPr>
        <w:t>被申请人</w:t>
      </w:r>
      <w:r>
        <w:rPr>
          <w:rFonts w:hint="eastAsia" w:eastAsia="仿宋_GB2312" w:cs="Times New Roman"/>
          <w:b w:val="0"/>
          <w:bCs/>
          <w:color w:val="auto"/>
          <w:kern w:val="0"/>
          <w:sz w:val="32"/>
          <w:szCs w:val="32"/>
          <w:highlight w:val="none"/>
          <w:lang w:val="en-US" w:eastAsia="zh-CN" w:bidi="zh-CN"/>
        </w:rPr>
        <w:t>已</w:t>
      </w:r>
      <w:r>
        <w:rPr>
          <w:rFonts w:hint="eastAsia" w:ascii="Times New Roman" w:hAnsi="Times New Roman" w:eastAsia="仿宋_GB2312" w:cs="Times New Roman"/>
          <w:b w:val="0"/>
          <w:bCs/>
          <w:color w:val="auto"/>
          <w:kern w:val="0"/>
          <w:sz w:val="32"/>
          <w:szCs w:val="32"/>
          <w:highlight w:val="none"/>
          <w:lang w:val="en-US" w:eastAsia="zh-CN" w:bidi="zh-CN"/>
        </w:rPr>
        <w:t>对投诉、举报予以分别处理</w:t>
      </w:r>
      <w:r>
        <w:rPr>
          <w:rFonts w:hint="eastAsia" w:eastAsia="仿宋_GB2312" w:cs="Times New Roman"/>
          <w:b w:val="0"/>
          <w:bCs/>
          <w:color w:val="auto"/>
          <w:kern w:val="0"/>
          <w:sz w:val="32"/>
          <w:szCs w:val="32"/>
          <w:highlight w:val="none"/>
          <w:lang w:val="en-US" w:eastAsia="zh-CN" w:bidi="zh-CN"/>
        </w:rPr>
        <w:t>，</w:t>
      </w:r>
      <w:r>
        <w:rPr>
          <w:rFonts w:hint="eastAsia" w:ascii="Times New Roman" w:hAnsi="Times New Roman" w:eastAsia="仿宋_GB2312" w:cs="Times New Roman"/>
          <w:b w:val="0"/>
          <w:bCs/>
          <w:color w:val="auto"/>
          <w:kern w:val="0"/>
          <w:sz w:val="32"/>
          <w:szCs w:val="32"/>
          <w:highlight w:val="none"/>
          <w:lang w:val="en-US" w:eastAsia="zh-CN" w:bidi="zh-CN"/>
        </w:rPr>
        <w:t>符合《市场监督管理投诉举报处理暂行办法》第七条的规定</w:t>
      </w:r>
      <w:r>
        <w:rPr>
          <w:rFonts w:hint="eastAsia" w:eastAsia="仿宋_GB2312" w:cs="Times New Roman"/>
          <w:b w:val="0"/>
          <w:bCs/>
          <w:color w:val="auto"/>
          <w:kern w:val="0"/>
          <w:sz w:val="32"/>
          <w:szCs w:val="32"/>
          <w:highlight w:val="none"/>
          <w:lang w:val="en-US" w:eastAsia="zh-CN" w:bidi="zh-CN"/>
        </w:rPr>
        <w:t>，但存在程序轻微违法。</w:t>
      </w:r>
    </w:p>
    <w:p w14:paraId="69F82A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default" w:eastAsia="仿宋_GB2312"/>
          <w:sz w:val="32"/>
          <w:szCs w:val="32"/>
          <w:lang w:val="en-US" w:eastAsia="zh-CN" w:bidi="zh-CN"/>
        </w:rPr>
        <w:t>综上，依据《中华人民共和国行政复议法</w:t>
      </w:r>
      <w:r>
        <w:rPr>
          <w:rFonts w:hint="eastAsia" w:eastAsia="仿宋_GB2312"/>
          <w:sz w:val="32"/>
          <w:szCs w:val="32"/>
          <w:lang w:val="en-US" w:eastAsia="zh-CN" w:bidi="zh-CN"/>
        </w:rPr>
        <w:t>》第二十八条第一款第三项及</w:t>
      </w:r>
      <w:r>
        <w:rPr>
          <w:rFonts w:hint="default" w:eastAsia="仿宋_GB2312"/>
          <w:sz w:val="32"/>
          <w:szCs w:val="32"/>
          <w:lang w:val="en-US" w:eastAsia="zh-CN" w:bidi="zh-CN"/>
        </w:rPr>
        <w:t>《中华人民共和国行政复议法</w:t>
      </w:r>
      <w:r>
        <w:rPr>
          <w:rFonts w:hint="eastAsia" w:eastAsia="仿宋_GB2312"/>
          <w:sz w:val="32"/>
          <w:szCs w:val="32"/>
          <w:lang w:val="en-US" w:eastAsia="zh-CN" w:bidi="zh-CN"/>
        </w:rPr>
        <w:t>实施条例</w:t>
      </w:r>
      <w:r>
        <w:rPr>
          <w:rFonts w:hint="default" w:eastAsia="仿宋_GB2312"/>
          <w:sz w:val="32"/>
          <w:szCs w:val="32"/>
          <w:lang w:val="en-US" w:eastAsia="zh-CN" w:bidi="zh-CN"/>
        </w:rPr>
        <w:t>》</w:t>
      </w:r>
      <w:r>
        <w:rPr>
          <w:rFonts w:hint="default" w:eastAsia="仿宋_GB2312"/>
          <w:sz w:val="32"/>
          <w:szCs w:val="32"/>
          <w:highlight w:val="none"/>
          <w:lang w:val="en-US" w:eastAsia="zh-CN" w:bidi="zh-CN"/>
        </w:rPr>
        <w:t>第四十</w:t>
      </w:r>
      <w:r>
        <w:rPr>
          <w:rFonts w:hint="eastAsia" w:eastAsia="仿宋_GB2312"/>
          <w:sz w:val="32"/>
          <w:szCs w:val="32"/>
          <w:highlight w:val="none"/>
          <w:lang w:val="en-US" w:eastAsia="zh-CN" w:bidi="zh-CN"/>
        </w:rPr>
        <w:t>五</w:t>
      </w:r>
      <w:r>
        <w:rPr>
          <w:rFonts w:hint="default" w:eastAsia="仿宋_GB2312"/>
          <w:sz w:val="32"/>
          <w:szCs w:val="32"/>
          <w:highlight w:val="none"/>
          <w:lang w:val="en-US" w:eastAsia="zh-CN" w:bidi="zh-CN"/>
        </w:rPr>
        <w:t>条之规定，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30AB68D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bidi="zh-CN"/>
        </w:rPr>
      </w:pPr>
      <w:r>
        <w:rPr>
          <w:rFonts w:hint="eastAsia" w:eastAsia="仿宋_GB2312"/>
          <w:sz w:val="32"/>
          <w:szCs w:val="32"/>
          <w:highlight w:val="none"/>
          <w:lang w:val="en-US" w:eastAsia="zh-CN" w:bidi="zh-CN"/>
        </w:rPr>
        <w:t>确认洛阳市涧西区市场监督管理局于2022年9月13日在全国12315平台</w:t>
      </w:r>
      <w:r>
        <w:rPr>
          <w:rFonts w:hint="eastAsia" w:eastAsia="仿宋_GB2312"/>
          <w:sz w:val="32"/>
          <w:szCs w:val="32"/>
          <w:lang w:val="en-US" w:eastAsia="zh-CN" w:bidi="zh-CN"/>
        </w:rPr>
        <w:t>的答复</w:t>
      </w:r>
      <w:r>
        <w:rPr>
          <w:rFonts w:hint="eastAsia" w:eastAsia="仿宋_GB2312"/>
          <w:sz w:val="32"/>
          <w:szCs w:val="32"/>
          <w:highlight w:val="none"/>
          <w:lang w:val="en-US" w:eastAsia="zh-CN" w:bidi="zh-CN"/>
        </w:rPr>
        <w:t>违法</w:t>
      </w:r>
      <w:r>
        <w:rPr>
          <w:rFonts w:hint="default" w:eastAsia="仿宋_GB2312"/>
          <w:sz w:val="32"/>
          <w:szCs w:val="32"/>
          <w:highlight w:val="none"/>
          <w:lang w:val="en-US" w:eastAsia="zh-CN" w:bidi="zh-CN"/>
        </w:rPr>
        <w:t>。</w:t>
      </w:r>
    </w:p>
    <w:p w14:paraId="235D2277">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eastAsia" w:eastAsia="仿宋_GB2312"/>
          <w:sz w:val="32"/>
          <w:szCs w:val="32"/>
          <w:lang w:val="en-US" w:eastAsia="zh-CN" w:bidi="zh-CN"/>
        </w:rPr>
        <w:t>如对本行政复议决定不服的，可以依照《中华人民共和国行政诉讼法》第四十五条之规定，在收到</w:t>
      </w:r>
      <w:r>
        <w:rPr>
          <w:rFonts w:hint="default" w:eastAsia="仿宋_GB2312"/>
          <w:sz w:val="32"/>
          <w:szCs w:val="32"/>
          <w:lang w:val="en-US" w:eastAsia="zh-CN" w:bidi="zh-CN"/>
        </w:rPr>
        <w:fldChar w:fldCharType="begin"/>
      </w:r>
      <w:r>
        <w:rPr>
          <w:rFonts w:hint="default" w:eastAsia="仿宋_GB2312"/>
          <w:sz w:val="32"/>
          <w:szCs w:val="32"/>
          <w:lang w:val="en-US" w:eastAsia="zh-CN" w:bidi="zh-CN"/>
        </w:rPr>
        <w:instrText xml:space="preserve"> HYPERLINK "https://baike.sogou.com/lemma/ShowInnerLink.htm?lemmaId=176431922&amp;ss_c=ssc.citiao.link" \t "https://baike.sogou.com/_blank" </w:instrText>
      </w:r>
      <w:r>
        <w:rPr>
          <w:rFonts w:hint="default" w:eastAsia="仿宋_GB2312"/>
          <w:sz w:val="32"/>
          <w:szCs w:val="32"/>
          <w:lang w:val="en-US" w:eastAsia="zh-CN" w:bidi="zh-CN"/>
        </w:rPr>
        <w:fldChar w:fldCharType="separate"/>
      </w:r>
      <w:r>
        <w:rPr>
          <w:rFonts w:hint="eastAsia" w:eastAsia="仿宋_GB2312"/>
          <w:sz w:val="32"/>
          <w:szCs w:val="32"/>
          <w:lang w:val="en-US" w:eastAsia="zh-CN" w:bidi="zh-CN"/>
        </w:rPr>
        <w:t>复议决定书</w:t>
      </w:r>
      <w:r>
        <w:rPr>
          <w:rFonts w:hint="eastAsia" w:eastAsia="仿宋_GB2312"/>
          <w:sz w:val="32"/>
          <w:szCs w:val="32"/>
          <w:lang w:val="en-US" w:eastAsia="zh-CN" w:bidi="zh-CN"/>
        </w:rPr>
        <w:fldChar w:fldCharType="end"/>
      </w:r>
      <w:r>
        <w:rPr>
          <w:rFonts w:hint="eastAsia" w:eastAsia="仿宋_GB2312"/>
          <w:sz w:val="32"/>
          <w:szCs w:val="32"/>
          <w:lang w:val="en-US" w:eastAsia="zh-CN" w:bidi="zh-CN"/>
        </w:rPr>
        <w:t>之日起十五日内向有管辖权的人民法院提起诉讼。</w:t>
      </w:r>
    </w:p>
    <w:p w14:paraId="657E82E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3552867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2714E66C">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68F0C08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default" w:eastAsia="仿宋_GB2312"/>
          <w:sz w:val="32"/>
          <w:szCs w:val="32"/>
          <w:lang w:val="en-US" w:eastAsia="zh-CN" w:bidi="zh-CN"/>
        </w:rPr>
      </w:pPr>
      <w:r>
        <w:rPr>
          <w:rFonts w:hint="eastAsia" w:eastAsia="仿宋_GB2312"/>
          <w:sz w:val="32"/>
          <w:szCs w:val="32"/>
          <w:lang w:val="en-US" w:eastAsia="zh-CN" w:bidi="zh-CN"/>
        </w:rPr>
        <w:t xml:space="preserve">                                             2023年1月6日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D934F">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B14694">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24B14694">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2B17AB">
                          <w:pPr>
                            <w:pStyle w:val="5"/>
                            <w:rPr>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692B17AB">
                    <w:pPr>
                      <w:pStyle w:val="5"/>
                      <w:rPr>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MTI4N2Y1OWJmYzhlZjdkYWZkZjQ0Nzg3NmI1Z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803F11"/>
    <w:rsid w:val="018372A4"/>
    <w:rsid w:val="01855CE9"/>
    <w:rsid w:val="018D7604"/>
    <w:rsid w:val="019404F8"/>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4E2BE0"/>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3E518E"/>
    <w:rsid w:val="0747374D"/>
    <w:rsid w:val="076969BB"/>
    <w:rsid w:val="077C06FE"/>
    <w:rsid w:val="078A42D8"/>
    <w:rsid w:val="07950F3F"/>
    <w:rsid w:val="07B43A88"/>
    <w:rsid w:val="07BC4304"/>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4E7969"/>
    <w:rsid w:val="0B7810A4"/>
    <w:rsid w:val="0BB82C4D"/>
    <w:rsid w:val="0BC07475"/>
    <w:rsid w:val="0BDF7A13"/>
    <w:rsid w:val="0BF95877"/>
    <w:rsid w:val="0C3101D7"/>
    <w:rsid w:val="0C36538A"/>
    <w:rsid w:val="0C473E4B"/>
    <w:rsid w:val="0C682908"/>
    <w:rsid w:val="0C685400"/>
    <w:rsid w:val="0C760D70"/>
    <w:rsid w:val="0C7A6548"/>
    <w:rsid w:val="0C8C652B"/>
    <w:rsid w:val="0C992E66"/>
    <w:rsid w:val="0C9D4705"/>
    <w:rsid w:val="0CB67574"/>
    <w:rsid w:val="0CBF520F"/>
    <w:rsid w:val="0CD151F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F1C424B"/>
    <w:rsid w:val="0F1F668C"/>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36635"/>
    <w:rsid w:val="11C26CFE"/>
    <w:rsid w:val="11C41B55"/>
    <w:rsid w:val="11CC7EE0"/>
    <w:rsid w:val="11D010D8"/>
    <w:rsid w:val="11D52871"/>
    <w:rsid w:val="1210466B"/>
    <w:rsid w:val="12105091"/>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70376F"/>
    <w:rsid w:val="1D9D2D20"/>
    <w:rsid w:val="1DCE1DBF"/>
    <w:rsid w:val="1DDA267A"/>
    <w:rsid w:val="1E1204FB"/>
    <w:rsid w:val="1E1E4FD5"/>
    <w:rsid w:val="1E2826FA"/>
    <w:rsid w:val="1E3E589C"/>
    <w:rsid w:val="1E8D5625"/>
    <w:rsid w:val="1E8D70BD"/>
    <w:rsid w:val="1E9F5BB1"/>
    <w:rsid w:val="1EA7272E"/>
    <w:rsid w:val="1EC96302"/>
    <w:rsid w:val="1ED54D26"/>
    <w:rsid w:val="1EF13647"/>
    <w:rsid w:val="1EFA1778"/>
    <w:rsid w:val="1EFC3A93"/>
    <w:rsid w:val="1F6B5D59"/>
    <w:rsid w:val="1F7E7112"/>
    <w:rsid w:val="1FA4190E"/>
    <w:rsid w:val="1FB45674"/>
    <w:rsid w:val="1FD027FD"/>
    <w:rsid w:val="1FFC753C"/>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DF593D"/>
    <w:rsid w:val="21F75A16"/>
    <w:rsid w:val="21FC1A76"/>
    <w:rsid w:val="22617B2B"/>
    <w:rsid w:val="22776068"/>
    <w:rsid w:val="229B45A2"/>
    <w:rsid w:val="22C14C23"/>
    <w:rsid w:val="230A3274"/>
    <w:rsid w:val="231B417D"/>
    <w:rsid w:val="2378337E"/>
    <w:rsid w:val="238970E1"/>
    <w:rsid w:val="238B5C7E"/>
    <w:rsid w:val="238D6BAA"/>
    <w:rsid w:val="23971A56"/>
    <w:rsid w:val="23980EFA"/>
    <w:rsid w:val="239A138C"/>
    <w:rsid w:val="23A04F27"/>
    <w:rsid w:val="23B11210"/>
    <w:rsid w:val="23B128C6"/>
    <w:rsid w:val="23C23272"/>
    <w:rsid w:val="23D52DCA"/>
    <w:rsid w:val="23DD7E95"/>
    <w:rsid w:val="23ED5B1A"/>
    <w:rsid w:val="23F75611"/>
    <w:rsid w:val="24066BDB"/>
    <w:rsid w:val="241412F8"/>
    <w:rsid w:val="24144158"/>
    <w:rsid w:val="24184425"/>
    <w:rsid w:val="241E4D73"/>
    <w:rsid w:val="24576DF2"/>
    <w:rsid w:val="245B47B8"/>
    <w:rsid w:val="245C0E90"/>
    <w:rsid w:val="245E5B9A"/>
    <w:rsid w:val="24802EB1"/>
    <w:rsid w:val="24835FC6"/>
    <w:rsid w:val="24C74B41"/>
    <w:rsid w:val="252E419C"/>
    <w:rsid w:val="255109A6"/>
    <w:rsid w:val="2598432E"/>
    <w:rsid w:val="25B143D5"/>
    <w:rsid w:val="25CC3071"/>
    <w:rsid w:val="25DE2A56"/>
    <w:rsid w:val="262D42D7"/>
    <w:rsid w:val="26302CBD"/>
    <w:rsid w:val="264439EB"/>
    <w:rsid w:val="2645785A"/>
    <w:rsid w:val="26835836"/>
    <w:rsid w:val="26A87BC2"/>
    <w:rsid w:val="26AB7BB1"/>
    <w:rsid w:val="271408E2"/>
    <w:rsid w:val="27320FB7"/>
    <w:rsid w:val="274B15D4"/>
    <w:rsid w:val="27696860"/>
    <w:rsid w:val="27AE736E"/>
    <w:rsid w:val="27B412D7"/>
    <w:rsid w:val="27B73FE8"/>
    <w:rsid w:val="27CA36D3"/>
    <w:rsid w:val="27CB6172"/>
    <w:rsid w:val="27D427E1"/>
    <w:rsid w:val="27DE64A2"/>
    <w:rsid w:val="27FF7BCA"/>
    <w:rsid w:val="281A6F41"/>
    <w:rsid w:val="283F3AE2"/>
    <w:rsid w:val="285F13B6"/>
    <w:rsid w:val="28833A63"/>
    <w:rsid w:val="28B135BA"/>
    <w:rsid w:val="28D77D94"/>
    <w:rsid w:val="28DE01C5"/>
    <w:rsid w:val="28EE5C19"/>
    <w:rsid w:val="290C416A"/>
    <w:rsid w:val="293A5934"/>
    <w:rsid w:val="2967011C"/>
    <w:rsid w:val="297F1CCB"/>
    <w:rsid w:val="29802F8C"/>
    <w:rsid w:val="29E67C57"/>
    <w:rsid w:val="2A0A14EE"/>
    <w:rsid w:val="2A1116B8"/>
    <w:rsid w:val="2A5727BF"/>
    <w:rsid w:val="2A5F4E2C"/>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2FF22CCE"/>
    <w:rsid w:val="30030F39"/>
    <w:rsid w:val="3023365B"/>
    <w:rsid w:val="30252460"/>
    <w:rsid w:val="302A583F"/>
    <w:rsid w:val="303F4487"/>
    <w:rsid w:val="30514FB2"/>
    <w:rsid w:val="30616084"/>
    <w:rsid w:val="307B195C"/>
    <w:rsid w:val="30BF25EC"/>
    <w:rsid w:val="30C22CA5"/>
    <w:rsid w:val="30F46739"/>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43AED"/>
    <w:rsid w:val="32886AFD"/>
    <w:rsid w:val="32A50DC7"/>
    <w:rsid w:val="32AC094E"/>
    <w:rsid w:val="32B23C3B"/>
    <w:rsid w:val="32C4038E"/>
    <w:rsid w:val="33102DB3"/>
    <w:rsid w:val="331D7CB6"/>
    <w:rsid w:val="333C3F5A"/>
    <w:rsid w:val="3355197C"/>
    <w:rsid w:val="335E1120"/>
    <w:rsid w:val="337A553A"/>
    <w:rsid w:val="3389362D"/>
    <w:rsid w:val="33955886"/>
    <w:rsid w:val="33BF23BF"/>
    <w:rsid w:val="33FC5905"/>
    <w:rsid w:val="342552AA"/>
    <w:rsid w:val="342F4038"/>
    <w:rsid w:val="34736FB7"/>
    <w:rsid w:val="349625DE"/>
    <w:rsid w:val="349E775A"/>
    <w:rsid w:val="34C54816"/>
    <w:rsid w:val="34E95E89"/>
    <w:rsid w:val="35940B76"/>
    <w:rsid w:val="35BC388E"/>
    <w:rsid w:val="35D73B75"/>
    <w:rsid w:val="363E1365"/>
    <w:rsid w:val="369F11F1"/>
    <w:rsid w:val="36A1388B"/>
    <w:rsid w:val="36AB0276"/>
    <w:rsid w:val="36B973D0"/>
    <w:rsid w:val="36D84961"/>
    <w:rsid w:val="36D90492"/>
    <w:rsid w:val="37080701"/>
    <w:rsid w:val="37265173"/>
    <w:rsid w:val="373D426B"/>
    <w:rsid w:val="37424613"/>
    <w:rsid w:val="374B74AC"/>
    <w:rsid w:val="374F3F90"/>
    <w:rsid w:val="37BB5CA3"/>
    <w:rsid w:val="37CB5D1A"/>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43934"/>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15B81"/>
    <w:rsid w:val="3CDA1519"/>
    <w:rsid w:val="3D3F2F99"/>
    <w:rsid w:val="3D4369CD"/>
    <w:rsid w:val="3D4D5C74"/>
    <w:rsid w:val="3D835859"/>
    <w:rsid w:val="3D8F0AF3"/>
    <w:rsid w:val="3D98206F"/>
    <w:rsid w:val="3DA44284"/>
    <w:rsid w:val="3DCD0CD3"/>
    <w:rsid w:val="3DD46DE5"/>
    <w:rsid w:val="3DDD5350"/>
    <w:rsid w:val="3E070961"/>
    <w:rsid w:val="3E0742EC"/>
    <w:rsid w:val="3E1C107E"/>
    <w:rsid w:val="3E22585B"/>
    <w:rsid w:val="3E5B5C5B"/>
    <w:rsid w:val="3E886713"/>
    <w:rsid w:val="3E90147E"/>
    <w:rsid w:val="3EB256E2"/>
    <w:rsid w:val="3EB52E14"/>
    <w:rsid w:val="3EC77641"/>
    <w:rsid w:val="3EDE7364"/>
    <w:rsid w:val="3F151DE7"/>
    <w:rsid w:val="3F175389"/>
    <w:rsid w:val="3F211167"/>
    <w:rsid w:val="3F3F0CCD"/>
    <w:rsid w:val="3F443CD8"/>
    <w:rsid w:val="3F486B62"/>
    <w:rsid w:val="3F7512A9"/>
    <w:rsid w:val="3FAC205E"/>
    <w:rsid w:val="3FF77AF1"/>
    <w:rsid w:val="404E10E9"/>
    <w:rsid w:val="40607BB0"/>
    <w:rsid w:val="40840CBD"/>
    <w:rsid w:val="40912CED"/>
    <w:rsid w:val="40991846"/>
    <w:rsid w:val="40AF2161"/>
    <w:rsid w:val="40C256E4"/>
    <w:rsid w:val="40CC48C0"/>
    <w:rsid w:val="40CC73C7"/>
    <w:rsid w:val="40D616EC"/>
    <w:rsid w:val="40DA5935"/>
    <w:rsid w:val="40E73ACC"/>
    <w:rsid w:val="41182677"/>
    <w:rsid w:val="41495C81"/>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E97C54"/>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5D65FB6"/>
    <w:rsid w:val="45F60406"/>
    <w:rsid w:val="46003F63"/>
    <w:rsid w:val="462A6302"/>
    <w:rsid w:val="463100C7"/>
    <w:rsid w:val="46370E19"/>
    <w:rsid w:val="464E1FF0"/>
    <w:rsid w:val="468B4FF2"/>
    <w:rsid w:val="469B311B"/>
    <w:rsid w:val="46A17350"/>
    <w:rsid w:val="46AE1B25"/>
    <w:rsid w:val="46D6118C"/>
    <w:rsid w:val="46F32466"/>
    <w:rsid w:val="46FD1C97"/>
    <w:rsid w:val="472E0912"/>
    <w:rsid w:val="4757783E"/>
    <w:rsid w:val="479223B1"/>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C54C8"/>
    <w:rsid w:val="49645D0C"/>
    <w:rsid w:val="497C6E74"/>
    <w:rsid w:val="499C556A"/>
    <w:rsid w:val="499F6657"/>
    <w:rsid w:val="49A51782"/>
    <w:rsid w:val="49BE0DF0"/>
    <w:rsid w:val="49CA074B"/>
    <w:rsid w:val="49E1317B"/>
    <w:rsid w:val="49F97C42"/>
    <w:rsid w:val="4A0F0277"/>
    <w:rsid w:val="4A116BE9"/>
    <w:rsid w:val="4A246183"/>
    <w:rsid w:val="4A4D2B9F"/>
    <w:rsid w:val="4AA523FB"/>
    <w:rsid w:val="4AA733E0"/>
    <w:rsid w:val="4ACC7334"/>
    <w:rsid w:val="4AE1379A"/>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BE3A8B"/>
    <w:rsid w:val="4ECA5060"/>
    <w:rsid w:val="4ED14243"/>
    <w:rsid w:val="4ED60899"/>
    <w:rsid w:val="4EDD7AF5"/>
    <w:rsid w:val="4F0F65F5"/>
    <w:rsid w:val="4F531A95"/>
    <w:rsid w:val="4F610FE6"/>
    <w:rsid w:val="4F7E6DC9"/>
    <w:rsid w:val="4F8343EF"/>
    <w:rsid w:val="4F911B29"/>
    <w:rsid w:val="4F9A0054"/>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7B5B5D"/>
    <w:rsid w:val="52912775"/>
    <w:rsid w:val="52B75D23"/>
    <w:rsid w:val="52E7493E"/>
    <w:rsid w:val="52F9798A"/>
    <w:rsid w:val="530333EA"/>
    <w:rsid w:val="530C3570"/>
    <w:rsid w:val="534D5696"/>
    <w:rsid w:val="53611A79"/>
    <w:rsid w:val="5371723B"/>
    <w:rsid w:val="53A46227"/>
    <w:rsid w:val="53B34634"/>
    <w:rsid w:val="53B4545D"/>
    <w:rsid w:val="53C048A2"/>
    <w:rsid w:val="53CE651E"/>
    <w:rsid w:val="53D64DD1"/>
    <w:rsid w:val="54131A32"/>
    <w:rsid w:val="54152E1A"/>
    <w:rsid w:val="541E5ACA"/>
    <w:rsid w:val="54381FC2"/>
    <w:rsid w:val="543B6146"/>
    <w:rsid w:val="544A55C5"/>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5113"/>
    <w:rsid w:val="5633019E"/>
    <w:rsid w:val="5658797B"/>
    <w:rsid w:val="56725887"/>
    <w:rsid w:val="56B0316C"/>
    <w:rsid w:val="56C957ED"/>
    <w:rsid w:val="56DF0D03"/>
    <w:rsid w:val="56E90524"/>
    <w:rsid w:val="56FA762A"/>
    <w:rsid w:val="57041503"/>
    <w:rsid w:val="57342B3C"/>
    <w:rsid w:val="57402E46"/>
    <w:rsid w:val="575E1853"/>
    <w:rsid w:val="57703299"/>
    <w:rsid w:val="577D7A68"/>
    <w:rsid w:val="57873C34"/>
    <w:rsid w:val="57B43DD7"/>
    <w:rsid w:val="57EF2E9E"/>
    <w:rsid w:val="58171478"/>
    <w:rsid w:val="58221BCD"/>
    <w:rsid w:val="58412CBA"/>
    <w:rsid w:val="585A5BF2"/>
    <w:rsid w:val="58653823"/>
    <w:rsid w:val="58711EEE"/>
    <w:rsid w:val="58774380"/>
    <w:rsid w:val="58846D1F"/>
    <w:rsid w:val="588B21A0"/>
    <w:rsid w:val="589F2E8A"/>
    <w:rsid w:val="58B15485"/>
    <w:rsid w:val="58B209CD"/>
    <w:rsid w:val="58C20A82"/>
    <w:rsid w:val="58CC1E55"/>
    <w:rsid w:val="58DF2F7C"/>
    <w:rsid w:val="58F23E8A"/>
    <w:rsid w:val="58F656A7"/>
    <w:rsid w:val="5912440A"/>
    <w:rsid w:val="592216C1"/>
    <w:rsid w:val="59405715"/>
    <w:rsid w:val="595C230D"/>
    <w:rsid w:val="59790359"/>
    <w:rsid w:val="598173CA"/>
    <w:rsid w:val="5984293B"/>
    <w:rsid w:val="59A5561B"/>
    <w:rsid w:val="59A87812"/>
    <w:rsid w:val="59DA6312"/>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D221BED"/>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2F6BF4"/>
    <w:rsid w:val="623C4FAA"/>
    <w:rsid w:val="623C7B37"/>
    <w:rsid w:val="625448C0"/>
    <w:rsid w:val="62707657"/>
    <w:rsid w:val="62795A5B"/>
    <w:rsid w:val="629F4C4B"/>
    <w:rsid w:val="62C552F2"/>
    <w:rsid w:val="62CF5B7F"/>
    <w:rsid w:val="62D52444"/>
    <w:rsid w:val="62F11B5C"/>
    <w:rsid w:val="62F540C3"/>
    <w:rsid w:val="62FE4830"/>
    <w:rsid w:val="630261E5"/>
    <w:rsid w:val="637E4CE9"/>
    <w:rsid w:val="63907D2B"/>
    <w:rsid w:val="63BD6E9C"/>
    <w:rsid w:val="63CB2A7A"/>
    <w:rsid w:val="63D0551C"/>
    <w:rsid w:val="63EC07CA"/>
    <w:rsid w:val="641F3068"/>
    <w:rsid w:val="64243E78"/>
    <w:rsid w:val="64283734"/>
    <w:rsid w:val="642C12A5"/>
    <w:rsid w:val="64432611"/>
    <w:rsid w:val="646529EB"/>
    <w:rsid w:val="646C5620"/>
    <w:rsid w:val="64736E63"/>
    <w:rsid w:val="64991B22"/>
    <w:rsid w:val="64AA25AE"/>
    <w:rsid w:val="64C46AE8"/>
    <w:rsid w:val="64E32F60"/>
    <w:rsid w:val="64E45546"/>
    <w:rsid w:val="64E75692"/>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B74BB5"/>
    <w:rsid w:val="67BA1FCE"/>
    <w:rsid w:val="67C81DAE"/>
    <w:rsid w:val="67DD5C95"/>
    <w:rsid w:val="68066805"/>
    <w:rsid w:val="683C7AA3"/>
    <w:rsid w:val="68424ED0"/>
    <w:rsid w:val="68444616"/>
    <w:rsid w:val="68500606"/>
    <w:rsid w:val="68594167"/>
    <w:rsid w:val="68726358"/>
    <w:rsid w:val="687D0182"/>
    <w:rsid w:val="688108CE"/>
    <w:rsid w:val="689975B6"/>
    <w:rsid w:val="68B24F91"/>
    <w:rsid w:val="68C74ED4"/>
    <w:rsid w:val="68D1711D"/>
    <w:rsid w:val="694405BE"/>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D24B9"/>
    <w:rsid w:val="6AE3132B"/>
    <w:rsid w:val="6B1B7249"/>
    <w:rsid w:val="6B2C6525"/>
    <w:rsid w:val="6B3C67DA"/>
    <w:rsid w:val="6B4755DF"/>
    <w:rsid w:val="6B6E43F0"/>
    <w:rsid w:val="6B707F76"/>
    <w:rsid w:val="6B946FE6"/>
    <w:rsid w:val="6B9965D5"/>
    <w:rsid w:val="6BB83019"/>
    <w:rsid w:val="6BC6009F"/>
    <w:rsid w:val="6BCB507B"/>
    <w:rsid w:val="6C180952"/>
    <w:rsid w:val="6C2A5A8A"/>
    <w:rsid w:val="6C2F59EC"/>
    <w:rsid w:val="6C612FE6"/>
    <w:rsid w:val="6C7D728D"/>
    <w:rsid w:val="6C9D5E33"/>
    <w:rsid w:val="6CC73A82"/>
    <w:rsid w:val="6CE404E6"/>
    <w:rsid w:val="6CF00D66"/>
    <w:rsid w:val="6CF025B7"/>
    <w:rsid w:val="6D072A5F"/>
    <w:rsid w:val="6D0D0D74"/>
    <w:rsid w:val="6D657A9C"/>
    <w:rsid w:val="6D6D1BC8"/>
    <w:rsid w:val="6DA10AF0"/>
    <w:rsid w:val="6DA535E0"/>
    <w:rsid w:val="6DAD080C"/>
    <w:rsid w:val="6DDA1EA2"/>
    <w:rsid w:val="6DDA6037"/>
    <w:rsid w:val="6DF36231"/>
    <w:rsid w:val="6DFF54AC"/>
    <w:rsid w:val="6E052DB4"/>
    <w:rsid w:val="6E105F47"/>
    <w:rsid w:val="6E1A3220"/>
    <w:rsid w:val="6E1D2135"/>
    <w:rsid w:val="6E3756AD"/>
    <w:rsid w:val="6E426A0C"/>
    <w:rsid w:val="6E4A7211"/>
    <w:rsid w:val="6E574100"/>
    <w:rsid w:val="6E6A4286"/>
    <w:rsid w:val="6E846249"/>
    <w:rsid w:val="6EA20B5D"/>
    <w:rsid w:val="6ED008B4"/>
    <w:rsid w:val="6EE07ECF"/>
    <w:rsid w:val="6EE60768"/>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A26626"/>
    <w:rsid w:val="71A355A8"/>
    <w:rsid w:val="71AF3986"/>
    <w:rsid w:val="71D85F3C"/>
    <w:rsid w:val="71E02849"/>
    <w:rsid w:val="71E16DD6"/>
    <w:rsid w:val="71F524F9"/>
    <w:rsid w:val="72170A6A"/>
    <w:rsid w:val="723E2EAB"/>
    <w:rsid w:val="726A7902"/>
    <w:rsid w:val="72960BDD"/>
    <w:rsid w:val="729B1DA9"/>
    <w:rsid w:val="72B5616F"/>
    <w:rsid w:val="72C53489"/>
    <w:rsid w:val="72CB5C73"/>
    <w:rsid w:val="72D06B88"/>
    <w:rsid w:val="72D765F3"/>
    <w:rsid w:val="72DF1B2E"/>
    <w:rsid w:val="72F21DD2"/>
    <w:rsid w:val="732C6966"/>
    <w:rsid w:val="734148E8"/>
    <w:rsid w:val="734F223B"/>
    <w:rsid w:val="735F5EA0"/>
    <w:rsid w:val="73660CD9"/>
    <w:rsid w:val="73866C5B"/>
    <w:rsid w:val="73966B3B"/>
    <w:rsid w:val="73A330CC"/>
    <w:rsid w:val="73B21DEB"/>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A0547"/>
    <w:rsid w:val="76095996"/>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A318EC"/>
    <w:rsid w:val="77AB38A0"/>
    <w:rsid w:val="77C64D22"/>
    <w:rsid w:val="77CA42E6"/>
    <w:rsid w:val="77F51A1C"/>
    <w:rsid w:val="78177817"/>
    <w:rsid w:val="78241354"/>
    <w:rsid w:val="785255F5"/>
    <w:rsid w:val="785C044E"/>
    <w:rsid w:val="78635360"/>
    <w:rsid w:val="78994A9D"/>
    <w:rsid w:val="78B76F29"/>
    <w:rsid w:val="78C344FB"/>
    <w:rsid w:val="78E5166C"/>
    <w:rsid w:val="78EC7FE8"/>
    <w:rsid w:val="79174B1D"/>
    <w:rsid w:val="795D0DF5"/>
    <w:rsid w:val="796377C3"/>
    <w:rsid w:val="796578D1"/>
    <w:rsid w:val="797E747E"/>
    <w:rsid w:val="79B032CC"/>
    <w:rsid w:val="7A1F73B5"/>
    <w:rsid w:val="7A267E42"/>
    <w:rsid w:val="7A3251AA"/>
    <w:rsid w:val="7A326F58"/>
    <w:rsid w:val="7A3E3B4E"/>
    <w:rsid w:val="7A770E0E"/>
    <w:rsid w:val="7A787596"/>
    <w:rsid w:val="7A8A5064"/>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9"/>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8"/>
    <w:semiHidden/>
    <w:unhideWhenUsed/>
    <w:qFormat/>
    <w:uiPriority w:val="99"/>
    <w:pPr>
      <w:tabs>
        <w:tab w:val="center" w:pos="4153"/>
        <w:tab w:val="right" w:pos="8306"/>
      </w:tabs>
      <w:snapToGrid w:val="0"/>
    </w:pPr>
    <w:rPr>
      <w:sz w:val="18"/>
      <w:szCs w:val="18"/>
    </w:rPr>
  </w:style>
  <w:style w:type="paragraph" w:styleId="6">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FollowedHyperlink"/>
    <w:basedOn w:val="9"/>
    <w:semiHidden/>
    <w:unhideWhenUsed/>
    <w:qFormat/>
    <w:uiPriority w:val="99"/>
    <w:rPr>
      <w:color w:val="3D3D3D"/>
      <w:u w:val="none"/>
    </w:rPr>
  </w:style>
  <w:style w:type="character" w:styleId="12">
    <w:name w:val="Hyperlink"/>
    <w:basedOn w:val="9"/>
    <w:semiHidden/>
    <w:unhideWhenUsed/>
    <w:qFormat/>
    <w:uiPriority w:val="99"/>
    <w:rPr>
      <w:color w:val="3D3D3D"/>
      <w:u w:val="none"/>
    </w:rPr>
  </w:style>
  <w:style w:type="paragraph" w:customStyle="1" w:styleId="13">
    <w:name w:val="Body text|2"/>
    <w:basedOn w:val="1"/>
    <w:link w:val="15"/>
    <w:qFormat/>
    <w:uiPriority w:val="0"/>
    <w:pPr>
      <w:spacing w:after="560"/>
      <w:jc w:val="center"/>
    </w:pPr>
    <w:rPr>
      <w:color w:val="CD5260"/>
      <w:sz w:val="50"/>
      <w:szCs w:val="50"/>
      <w:u w:val="single"/>
      <w:lang w:val="zh-TW" w:eastAsia="zh-TW" w:bidi="zh-TW"/>
    </w:rPr>
  </w:style>
  <w:style w:type="paragraph" w:customStyle="1" w:styleId="14">
    <w:name w:val="Body text|1"/>
    <w:basedOn w:val="1"/>
    <w:link w:val="16"/>
    <w:qFormat/>
    <w:uiPriority w:val="0"/>
    <w:pPr>
      <w:spacing w:line="425" w:lineRule="auto"/>
      <w:ind w:firstLine="400"/>
    </w:pPr>
    <w:rPr>
      <w:sz w:val="30"/>
      <w:szCs w:val="30"/>
      <w:lang w:val="zh-TW" w:eastAsia="zh-TW" w:bidi="zh-TW"/>
    </w:rPr>
  </w:style>
  <w:style w:type="character" w:customStyle="1" w:styleId="15">
    <w:name w:val="Body text|2_"/>
    <w:basedOn w:val="9"/>
    <w:link w:val="13"/>
    <w:semiHidden/>
    <w:qFormat/>
    <w:uiPriority w:val="0"/>
    <w:rPr>
      <w:color w:val="CD5260"/>
      <w:sz w:val="50"/>
      <w:szCs w:val="50"/>
      <w:u w:val="single"/>
      <w:shd w:val="clear" w:color="auto" w:fill="auto"/>
      <w:lang w:val="zh-TW" w:eastAsia="zh-TW" w:bidi="zh-TW"/>
    </w:rPr>
  </w:style>
  <w:style w:type="character" w:customStyle="1" w:styleId="16">
    <w:name w:val="Body text|1_"/>
    <w:basedOn w:val="9"/>
    <w:link w:val="14"/>
    <w:semiHidden/>
    <w:qFormat/>
    <w:uiPriority w:val="0"/>
    <w:rPr>
      <w:sz w:val="30"/>
      <w:szCs w:val="30"/>
      <w:u w:val="none"/>
      <w:shd w:val="clear" w:color="auto" w:fill="auto"/>
      <w:lang w:val="zh-TW" w:eastAsia="zh-TW" w:bidi="zh-TW"/>
    </w:rPr>
  </w:style>
  <w:style w:type="character" w:customStyle="1" w:styleId="17">
    <w:name w:val="页眉 Char"/>
    <w:basedOn w:val="9"/>
    <w:link w:val="6"/>
    <w:semiHidden/>
    <w:qFormat/>
    <w:uiPriority w:val="99"/>
    <w:rPr>
      <w:color w:val="000000"/>
      <w:sz w:val="18"/>
      <w:szCs w:val="18"/>
      <w:lang w:eastAsia="en-US" w:bidi="en-US"/>
    </w:rPr>
  </w:style>
  <w:style w:type="character" w:customStyle="1" w:styleId="18">
    <w:name w:val="页脚 Char"/>
    <w:basedOn w:val="9"/>
    <w:link w:val="5"/>
    <w:semiHidden/>
    <w:qFormat/>
    <w:uiPriority w:val="99"/>
    <w:rPr>
      <w:color w:val="000000"/>
      <w:sz w:val="18"/>
      <w:szCs w:val="18"/>
      <w:lang w:eastAsia="en-US" w:bidi="en-US"/>
    </w:rPr>
  </w:style>
  <w:style w:type="character" w:customStyle="1" w:styleId="19">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3115</Words>
  <Characters>3327</Characters>
  <Lines>3</Lines>
  <Paragraphs>5</Paragraphs>
  <TotalTime>1</TotalTime>
  <ScaleCrop>false</ScaleCrop>
  <LinksUpToDate>false</LinksUpToDate>
  <CharactersWithSpaces>3449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2023-01-04T01:01:00Z</cp:lastPrinted>
  <dcterms:modified xsi:type="dcterms:W3CDTF">2024-11-07T03:24:00Z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004F1A65AD634C7CBBFEF437EA4CB814</vt:lpwstr>
  </property>
</Properties>
</file>