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1880D">
      <w:pPr>
        <w:pStyle w:val="12"/>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64F1B424">
      <w:pPr>
        <w:keepNext w:val="0"/>
        <w:keepLines w:val="0"/>
        <w:pageBreakBefore w:val="0"/>
        <w:widowControl/>
        <w:kinsoku/>
        <w:wordWrap/>
        <w:overflowPunct/>
        <w:topLinePunct w:val="0"/>
        <w:autoSpaceDE/>
        <w:autoSpaceDN/>
        <w:bidi w:val="0"/>
        <w:adjustRightInd/>
        <w:snapToGrid/>
        <w:spacing w:after="181" w:afterLines="50" w:line="560" w:lineRule="exact"/>
        <w:jc w:val="center"/>
        <w:textAlignment w:val="auto"/>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val="en-US" w:eastAsia="zh-CN"/>
        </w:rPr>
        <w:t>行政复议决定书</w:t>
      </w:r>
    </w:p>
    <w:p w14:paraId="7F54A078">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eastAsia="仿宋"/>
          <w:sz w:val="32"/>
          <w:szCs w:val="32"/>
          <w:lang w:eastAsia="zh-CN"/>
        </w:rPr>
      </w:pP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2</w:t>
      </w:r>
      <w:r>
        <w:rPr>
          <w:rFonts w:hint="eastAsia" w:eastAsia="仿宋_GB2312"/>
          <w:sz w:val="32"/>
          <w:szCs w:val="32"/>
          <w:lang w:eastAsia="zh-CN"/>
        </w:rPr>
        <w:t xml:space="preserve">号  </w:t>
      </w:r>
      <w:r>
        <w:rPr>
          <w:rFonts w:eastAsia="仿宋"/>
          <w:sz w:val="32"/>
          <w:szCs w:val="32"/>
          <w:lang w:eastAsia="zh-CN"/>
        </w:rPr>
        <w:t xml:space="preserve">    </w:t>
      </w:r>
    </w:p>
    <w:p w14:paraId="455961B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lang w:val="en-US" w:eastAsia="zh-CN" w:bidi="zh-CN"/>
        </w:rPr>
      </w:pPr>
      <w:r>
        <w:rPr>
          <w:rFonts w:hint="eastAsia" w:eastAsia="仿宋_GB2312"/>
          <w:sz w:val="32"/>
          <w:szCs w:val="32"/>
          <w:lang w:val="en-US" w:eastAsia="zh-CN" w:bidi="zh-CN"/>
        </w:rPr>
        <w:t>申请人：陈某。</w:t>
      </w:r>
    </w:p>
    <w:p w14:paraId="3ECBD6A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eastAsia" w:eastAsia="仿宋_GB2312"/>
          <w:sz w:val="32"/>
          <w:szCs w:val="32"/>
          <w:lang w:val="en-US" w:eastAsia="zh-CN" w:bidi="zh-CN"/>
        </w:rPr>
        <w:t>被申请人：洛阳市涧西区市场监督管理局。</w:t>
      </w:r>
    </w:p>
    <w:p w14:paraId="6F6BCD4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bidi="zh-CN"/>
        </w:rPr>
      </w:pPr>
      <w:r>
        <w:rPr>
          <w:rFonts w:hint="eastAsia" w:eastAsia="仿宋_GB2312"/>
          <w:sz w:val="32"/>
          <w:szCs w:val="32"/>
          <w:highlight w:val="none"/>
          <w:lang w:val="en-US" w:eastAsia="zh-CN" w:bidi="zh-CN"/>
        </w:rPr>
        <w:t>申请人不服被申请人于2023年1月13日在全国12315平台对举报案件（编号：1410305002023011000724899）作出不立案的具体行政行为，</w:t>
      </w:r>
      <w:r>
        <w:rPr>
          <w:rFonts w:hint="eastAsia" w:eastAsia="仿宋_GB2312"/>
          <w:sz w:val="32"/>
          <w:szCs w:val="32"/>
          <w:lang w:val="en-US" w:eastAsia="zh-CN" w:bidi="zh-CN"/>
        </w:rPr>
        <w:t>向本机关提出行政复议申请，</w:t>
      </w:r>
      <w:r>
        <w:rPr>
          <w:rFonts w:hint="default" w:ascii="Times New Roman" w:hAnsi="Times New Roman" w:eastAsia="仿宋_GB2312" w:cs="Times New Roman"/>
          <w:color w:val="auto"/>
          <w:sz w:val="32"/>
          <w:szCs w:val="32"/>
          <w:lang w:eastAsia="zh-CN" w:bidi="zh-CN"/>
        </w:rPr>
        <w:t>现已审理终结</w:t>
      </w:r>
      <w:r>
        <w:rPr>
          <w:rFonts w:hint="eastAsia" w:eastAsia="仿宋_GB2312"/>
          <w:sz w:val="32"/>
          <w:szCs w:val="32"/>
          <w:lang w:val="en-US" w:eastAsia="zh-CN" w:bidi="zh-CN"/>
        </w:rPr>
        <w:t>。</w:t>
      </w:r>
    </w:p>
    <w:p w14:paraId="5E3E271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highlight w:val="none"/>
          <w:lang w:val="en-US" w:eastAsia="zh-CN" w:bidi="zh-CN"/>
        </w:rPr>
      </w:pPr>
      <w:r>
        <w:rPr>
          <w:rFonts w:hint="eastAsia" w:ascii="黑体" w:hAnsi="黑体" w:eastAsia="黑体" w:cs="黑体"/>
          <w:b w:val="0"/>
          <w:bCs/>
          <w:sz w:val="32"/>
          <w:szCs w:val="32"/>
          <w:highlight w:val="none"/>
          <w:lang w:eastAsia="zh-CN" w:bidi="zh-CN"/>
        </w:rPr>
        <w:t>申请人请求：</w:t>
      </w:r>
      <w:r>
        <w:rPr>
          <w:rFonts w:hint="eastAsia" w:eastAsia="仿宋_GB2312"/>
          <w:sz w:val="32"/>
          <w:szCs w:val="32"/>
          <w:highlight w:val="none"/>
          <w:lang w:val="en-US" w:eastAsia="zh-CN" w:bidi="zh-CN"/>
        </w:rPr>
        <w:t>撤销被申请人于2023年1月13日作出的行政处理告知（不立案及不立案原因），并对申请人举报一事重新依法从重作出处理。</w:t>
      </w:r>
    </w:p>
    <w:p w14:paraId="790DB76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highlight w:val="none"/>
          <w:lang w:val="en-US" w:eastAsia="zh-CN" w:bidi="zh-CN"/>
        </w:rPr>
      </w:pPr>
      <w:r>
        <w:rPr>
          <w:rFonts w:hint="eastAsia" w:ascii="黑体" w:hAnsi="黑体" w:eastAsia="黑体" w:cs="黑体"/>
          <w:b w:val="0"/>
          <w:bCs/>
          <w:sz w:val="32"/>
          <w:szCs w:val="32"/>
          <w:lang w:eastAsia="zh-CN" w:bidi="zh-CN"/>
        </w:rPr>
        <w:t>申请人称：</w:t>
      </w:r>
      <w:r>
        <w:rPr>
          <w:rFonts w:hint="eastAsia" w:eastAsia="仿宋_GB2312"/>
          <w:sz w:val="32"/>
          <w:szCs w:val="32"/>
          <w:highlight w:val="none"/>
          <w:lang w:val="en-US" w:eastAsia="zh-CN" w:bidi="zh-CN"/>
        </w:rPr>
        <w:t>申请人于2023年1月10日在全国12315网上平台举报某公司违法销售虚假宣传治疗功效云南雪燕食品，其包装背面宣传补水保湿，减脂润肠，提高人体免疫调节，增强儿童大脑开发，抑制癌症之生长及转移调节人体胶原蛋白生长等功效。食用后发现感觉就是普通食品并不具备以上所说功效。后通过全国12315平台举报。经被申请人调查做出回复，未对违法事实进行立案和处罚。近几年国家严厉打击普通食品和保健品虚假宣传治疗功效而到了涧西区市场监督管理局这里就变成了初次违法且危害后果轻微，食品安全无小事，违法行为就应该受到法律制裁。被复议单位作为老百姓食药安全的最后保障怎么做出如此的回复，难道非要等到老百姓出现食品安全事故才叫严重吗？被申请人不深查不处罚造成国家财产流失，有玩忽职守包庇违法之嫌疑。民以食为天，食以安为先，食品安全不光关乎我的安全，也关乎你我他。习近平总书记说过食品药品要做到四个最严！在当今食品药品安全形势依旧严峻的情况下作为食品安全的主管部门希望不要光口号喊的亮还要依法从严的保障老百姓，才能让不法商家不敢违法犯罪！综上，望涧西区人民政府支持我的复议。</w:t>
      </w:r>
    </w:p>
    <w:p w14:paraId="5FB45C9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b w:val="0"/>
          <w:bCs/>
          <w:sz w:val="32"/>
          <w:szCs w:val="32"/>
          <w:lang w:val="en-US" w:eastAsia="zh-CN" w:bidi="zh-CN"/>
        </w:rPr>
      </w:pPr>
      <w:r>
        <w:rPr>
          <w:rFonts w:hint="eastAsia" w:ascii="黑体" w:hAnsi="黑体" w:eastAsia="黑体" w:cs="黑体"/>
          <w:b w:val="0"/>
          <w:bCs/>
          <w:sz w:val="32"/>
          <w:szCs w:val="32"/>
          <w:highlight w:val="none"/>
          <w:lang w:eastAsia="zh-CN" w:bidi="zh-CN"/>
        </w:rPr>
        <w:t>被申请人称：</w:t>
      </w:r>
      <w:r>
        <w:rPr>
          <w:rFonts w:hint="eastAsia" w:eastAsia="仿宋_GB2312"/>
          <w:b w:val="0"/>
          <w:bCs/>
          <w:sz w:val="32"/>
          <w:szCs w:val="32"/>
          <w:lang w:val="en-US" w:eastAsia="zh-CN" w:bidi="zh-CN"/>
        </w:rPr>
        <w:t>举报人陈某于2023年1月10日通过全国12315网络平台举报某公司销售的标称为“云南雪燕”一款食品宣称功效，涉嫌虚假宣传。我局在接到投诉举报后，随即安排执法人员对上述线索进行了现场调查.经查：举报人所诉主体营业执照登记名称：某公司，统一社会信用代码：91410300MA47L9A2XG,注册地址：河南省洛阳市涧西区武汉路范特区负一楼01号商铺。执法人员在调查中发现，某公司散装食品区货架确有标称“云南雪燕”的一款食品在售，与举报人所述外包装一致，系散装称重销售，单价258元/kg。因该商品冷僻不为内地人熟知，销量惨淡。经调取销售记录，2020年7月份超市开业至今，“云南雪燕”共计销售2.56kg。执法人员检查当日已责令超市方不得再次销售，超市方当即下架处理。我局于2023年1月13日对某公司进行了告诫约谈。超市方认真落实整改，当日即向我局提交了书面整改报告。我局依据《中华人民共和国行政处罚法》第三十三条：“初次违法且危害后果轻微并及时改正的，可以不予行政处罚。”及《市场监督管理行政处罚程序规定》第二十条“经核查，有下列情形之一的，可以不予立案：（二）初次违法且危害后果轻微并及时改正；”于2023年1月13日作出了不予立案的决定。《中华人民共和国行政处罚法》第四条第二款规定“设定和实施行政处罚必须以事实为依据，与违法事实行为的事实、性质、情节以及社会危害程度相当”。我局在处理该起举报线索时综合考量违法行为的事实、性质、情节、危害后果，做到过罚相当、合理适度。通过综合运用指导、提醒等非强制性执法手段，引导行政相对人及时自我改正，主动消除、减轻社会危害后果，从而让行政执法既有“力度”，更有“温度”。综上，我局认为在处理该举报中我局执法人员适用法律妥当，作出决定合适，不存在申请人所诉情况，恳请复议机关维持我局作出的行政行为。</w:t>
      </w:r>
    </w:p>
    <w:p w14:paraId="1863DAE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eastAsia="仿宋_GB2312"/>
          <w:sz w:val="32"/>
          <w:szCs w:val="32"/>
          <w:lang w:val="en-US" w:eastAsia="zh-CN" w:bidi="zh-CN"/>
        </w:rPr>
      </w:pPr>
      <w:r>
        <w:rPr>
          <w:rFonts w:hint="eastAsia" w:ascii="黑体" w:hAnsi="黑体" w:eastAsia="黑体" w:cs="黑体"/>
          <w:b w:val="0"/>
          <w:bCs/>
          <w:sz w:val="32"/>
          <w:szCs w:val="32"/>
          <w:highlight w:val="none"/>
          <w:lang w:eastAsia="zh-CN" w:bidi="zh-CN"/>
        </w:rPr>
        <w:t>本机关查明：</w:t>
      </w:r>
      <w:r>
        <w:rPr>
          <w:rFonts w:hint="eastAsia" w:eastAsia="仿宋_GB2312"/>
          <w:b w:val="0"/>
          <w:bCs/>
          <w:color w:val="auto"/>
          <w:sz w:val="32"/>
          <w:szCs w:val="32"/>
          <w:highlight w:val="none"/>
          <w:lang w:val="en-US" w:eastAsia="zh-CN" w:bidi="zh-CN"/>
        </w:rPr>
        <w:t>2023年1月10日，申请人在全国12315平台举报某公司违法销售虚假宣传治疗功效的食品，举报内容为：“本人在被投诉人处购买云南雪燕特产，其包装背面宣传补水保湿，减脂润肠，提高人体免疫调节，增强儿童大脑开发，抑制癌症之生长及转移调节人体胶原蛋白生长等功效。”被申请人接到上述举报线索后，对案涉某公司进行调查，经调查发现案涉公司散装食品区货架确有标称“云南雪燕”的食品在售，与申请人提供的外包装一致，2020年7月至今共计销售2.56kg，实际销售金额为704.58元，检查当日商品已下架不再销售。被申请人另查明，案涉某公司成立日期为2019年10月28日，自成立起至被申请人对该举报不予立案之日止无因违法行为受到行政处罚的记录。2023年1月13日，被申请人对案涉某公司进行行政约谈并制作行政约谈记录表，案涉某公司提交《整改报告》。当天，被申请人决定对上述举报事项不予立案，并</w:t>
      </w:r>
      <w:r>
        <w:rPr>
          <w:rFonts w:hint="eastAsia" w:eastAsia="仿宋_GB2312"/>
          <w:sz w:val="32"/>
          <w:szCs w:val="32"/>
          <w:lang w:val="en-US" w:eastAsia="zh-CN" w:bidi="zh-CN"/>
        </w:rPr>
        <w:t>通过全国12315平台回复申请人，告知内容为不立案，不立案原因为“经查，举报事项不予立案，理由：初次违法且危害后果轻微并及时改正；根据《市场监督行政处罚程序规定》第二十条 不予立案”。</w:t>
      </w:r>
    </w:p>
    <w:p w14:paraId="132EFCF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b w:val="0"/>
          <w:bCs/>
          <w:sz w:val="32"/>
          <w:szCs w:val="32"/>
          <w:highlight w:val="none"/>
          <w:lang w:val="en-US" w:eastAsia="zh-CN" w:bidi="zh-CN"/>
        </w:rPr>
      </w:pPr>
      <w:r>
        <w:rPr>
          <w:rFonts w:hint="eastAsia" w:ascii="黑体" w:hAnsi="黑体" w:eastAsia="黑体" w:cs="黑体"/>
          <w:b w:val="0"/>
          <w:bCs/>
          <w:sz w:val="32"/>
          <w:szCs w:val="32"/>
          <w:highlight w:val="none"/>
          <w:lang w:val="en-US" w:eastAsia="zh-CN" w:bidi="zh-CN"/>
        </w:rPr>
        <w:t>上述事实由下列证据为证：</w:t>
      </w:r>
      <w:r>
        <w:rPr>
          <w:rFonts w:hint="eastAsia" w:eastAsia="仿宋_GB2312"/>
          <w:b w:val="0"/>
          <w:bCs/>
          <w:sz w:val="32"/>
          <w:szCs w:val="32"/>
          <w:highlight w:val="none"/>
          <w:lang w:val="en-US" w:eastAsia="zh-CN" w:bidi="zh-CN"/>
        </w:rPr>
        <w:t>1、陈某身份证复印件；2、</w:t>
      </w:r>
      <w:r>
        <w:rPr>
          <w:rFonts w:hint="eastAsia" w:eastAsia="仿宋_GB2312"/>
          <w:b w:val="0"/>
          <w:bCs/>
          <w:sz w:val="32"/>
          <w:szCs w:val="32"/>
          <w:lang w:val="en-US" w:eastAsia="zh-CN" w:bidi="zh-CN"/>
        </w:rPr>
        <w:t>“云南雪燕”</w:t>
      </w:r>
      <w:r>
        <w:rPr>
          <w:rFonts w:hint="eastAsia" w:eastAsia="仿宋_GB2312"/>
          <w:b w:val="0"/>
          <w:bCs/>
          <w:sz w:val="32"/>
          <w:szCs w:val="32"/>
          <w:highlight w:val="none"/>
          <w:lang w:val="en-US" w:eastAsia="zh-CN" w:bidi="zh-CN"/>
        </w:rPr>
        <w:t>产品包装照片3张；3、全国12315平台举报详情；4、</w:t>
      </w:r>
      <w:r>
        <w:rPr>
          <w:rFonts w:hint="eastAsia" w:eastAsia="仿宋_GB2312"/>
          <w:b w:val="0"/>
          <w:bCs/>
          <w:color w:val="auto"/>
          <w:sz w:val="32"/>
          <w:szCs w:val="32"/>
          <w:highlight w:val="none"/>
          <w:lang w:val="en-US" w:eastAsia="zh-CN" w:bidi="zh-CN"/>
        </w:rPr>
        <w:t>某公司工商信息；</w:t>
      </w:r>
      <w:r>
        <w:rPr>
          <w:rFonts w:hint="eastAsia" w:eastAsia="仿宋_GB2312"/>
          <w:b w:val="0"/>
          <w:bCs/>
          <w:sz w:val="32"/>
          <w:szCs w:val="32"/>
          <w:highlight w:val="none"/>
          <w:lang w:val="en-US" w:eastAsia="zh-CN" w:bidi="zh-CN"/>
        </w:rPr>
        <w:t>5、国家企业信用信息公示系统（部门协同监管平台—河南）检索截图；6、2020.7.1-2023.1.28销售记录</w:t>
      </w:r>
      <w:r>
        <w:rPr>
          <w:rFonts w:hint="eastAsia" w:eastAsia="仿宋_GB2312"/>
          <w:b w:val="0"/>
          <w:bCs/>
          <w:sz w:val="32"/>
          <w:szCs w:val="32"/>
          <w:lang w:val="en-US" w:eastAsia="zh-CN" w:bidi="zh-CN"/>
        </w:rPr>
        <w:t>；7、</w:t>
      </w:r>
      <w:r>
        <w:rPr>
          <w:rFonts w:hint="eastAsia" w:eastAsia="仿宋_GB2312"/>
          <w:b w:val="0"/>
          <w:bCs/>
          <w:sz w:val="32"/>
          <w:szCs w:val="32"/>
          <w:highlight w:val="none"/>
          <w:lang w:val="en-US" w:eastAsia="zh-CN" w:bidi="zh-CN"/>
        </w:rPr>
        <w:t>行政约谈记录表；8、整改报告；9</w:t>
      </w:r>
      <w:r>
        <w:rPr>
          <w:rFonts w:hint="eastAsia" w:eastAsia="仿宋_GB2312"/>
          <w:b w:val="0"/>
          <w:bCs/>
          <w:sz w:val="32"/>
          <w:szCs w:val="32"/>
          <w:lang w:val="en-US" w:eastAsia="zh-CN" w:bidi="zh-CN"/>
        </w:rPr>
        <w:t>、</w:t>
      </w:r>
      <w:r>
        <w:rPr>
          <w:rFonts w:hint="eastAsia" w:eastAsia="仿宋_GB2312"/>
          <w:b w:val="0"/>
          <w:bCs/>
          <w:sz w:val="32"/>
          <w:szCs w:val="32"/>
          <w:highlight w:val="none"/>
          <w:lang w:val="en-US" w:eastAsia="zh-CN" w:bidi="zh-CN"/>
        </w:rPr>
        <w:t>不予立案审批表。</w:t>
      </w:r>
    </w:p>
    <w:p w14:paraId="7651153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bidi="zh-CN"/>
        </w:rPr>
      </w:pPr>
      <w:r>
        <w:rPr>
          <w:rFonts w:hint="eastAsia" w:ascii="黑体" w:hAnsi="黑体" w:eastAsia="黑体" w:cs="黑体"/>
          <w:b w:val="0"/>
          <w:bCs w:val="0"/>
          <w:sz w:val="32"/>
          <w:szCs w:val="32"/>
          <w:highlight w:val="none"/>
          <w:lang w:val="en-US" w:eastAsia="zh-CN" w:bidi="zh-CN"/>
        </w:rPr>
        <w:t>本机关认为：</w:t>
      </w:r>
      <w:r>
        <w:rPr>
          <w:rFonts w:hint="eastAsia" w:ascii="仿宋_GB2312" w:hAnsi="仿宋_GB2312" w:eastAsia="仿宋_GB2312" w:cs="仿宋_GB2312"/>
          <w:b w:val="0"/>
          <w:bCs w:val="0"/>
          <w:color w:val="auto"/>
          <w:sz w:val="32"/>
          <w:szCs w:val="32"/>
          <w:highlight w:val="none"/>
          <w:lang w:val="en-US"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29D8896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eastAsia="仿宋_GB2312"/>
          <w:color w:val="auto"/>
          <w:sz w:val="32"/>
          <w:szCs w:val="32"/>
          <w:lang w:val="en-US" w:eastAsia="zh-CN" w:bidi="zh-CN"/>
        </w:rPr>
      </w:pPr>
      <w:r>
        <w:rPr>
          <w:rFonts w:hint="eastAsia" w:eastAsia="仿宋_GB2312"/>
          <w:color w:val="auto"/>
          <w:sz w:val="32"/>
          <w:szCs w:val="32"/>
          <w:lang w:val="en-US" w:eastAsia="zh-CN" w:bidi="zh-CN"/>
        </w:rPr>
        <w:t>根据《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w:t>
      </w:r>
      <w:r>
        <w:rPr>
          <w:rFonts w:hint="eastAsia" w:ascii="仿宋_GB2312" w:hAnsi="仿宋_GB2312" w:eastAsia="仿宋_GB2312" w:cs="仿宋_GB2312"/>
          <w:color w:val="auto"/>
          <w:sz w:val="32"/>
          <w:szCs w:val="32"/>
          <w:lang w:val="en-US" w:eastAsia="zh-CN" w:bidi="zh-CN"/>
        </w:rPr>
        <w:t>本案中，被申请人于</w:t>
      </w:r>
      <w:r>
        <w:rPr>
          <w:rFonts w:hint="default" w:ascii="Times New Roman" w:hAnsi="Times New Roman" w:eastAsia="仿宋_GB2312" w:cs="Times New Roman"/>
          <w:color w:val="auto"/>
          <w:sz w:val="32"/>
          <w:szCs w:val="32"/>
          <w:lang w:val="en-US" w:eastAsia="zh-CN" w:bidi="zh-CN"/>
        </w:rPr>
        <w:t>202</w:t>
      </w:r>
      <w:r>
        <w:rPr>
          <w:rFonts w:hint="eastAsia" w:eastAsia="仿宋_GB2312" w:cs="Times New Roman"/>
          <w:color w:val="auto"/>
          <w:sz w:val="32"/>
          <w:szCs w:val="32"/>
          <w:lang w:val="en-US" w:eastAsia="zh-CN" w:bidi="zh-CN"/>
        </w:rPr>
        <w:t>3</w:t>
      </w:r>
      <w:r>
        <w:rPr>
          <w:rFonts w:hint="eastAsia" w:ascii="仿宋_GB2312" w:hAnsi="仿宋_GB2312" w:eastAsia="仿宋_GB2312" w:cs="仿宋_GB2312"/>
          <w:color w:val="auto"/>
          <w:sz w:val="32"/>
          <w:szCs w:val="32"/>
          <w:lang w:val="en-US" w:eastAsia="zh-CN" w:bidi="zh-CN"/>
        </w:rPr>
        <w:t>年</w:t>
      </w:r>
      <w:r>
        <w:rPr>
          <w:rFonts w:hint="eastAsia" w:eastAsia="仿宋_GB2312" w:cs="Times New Roman"/>
          <w:color w:val="auto"/>
          <w:sz w:val="32"/>
          <w:szCs w:val="32"/>
          <w:lang w:val="en-US" w:eastAsia="zh-CN" w:bidi="zh-CN"/>
        </w:rPr>
        <w:t>1</w:t>
      </w:r>
      <w:r>
        <w:rPr>
          <w:rFonts w:hint="eastAsia" w:ascii="仿宋_GB2312" w:hAnsi="仿宋_GB2312" w:eastAsia="仿宋_GB2312" w:cs="仿宋_GB2312"/>
          <w:color w:val="auto"/>
          <w:sz w:val="32"/>
          <w:szCs w:val="32"/>
          <w:lang w:val="en-US" w:eastAsia="zh-CN" w:bidi="zh-CN"/>
        </w:rPr>
        <w:t>月</w:t>
      </w:r>
      <w:r>
        <w:rPr>
          <w:rFonts w:hint="eastAsia" w:eastAsia="仿宋_GB2312" w:cs="Times New Roman"/>
          <w:color w:val="auto"/>
          <w:sz w:val="32"/>
          <w:szCs w:val="32"/>
          <w:lang w:val="en-US" w:eastAsia="zh-CN" w:bidi="zh-CN"/>
        </w:rPr>
        <w:t>10</w:t>
      </w:r>
      <w:r>
        <w:rPr>
          <w:rFonts w:hint="eastAsia" w:ascii="仿宋_GB2312" w:hAnsi="仿宋_GB2312" w:eastAsia="仿宋_GB2312" w:cs="仿宋_GB2312"/>
          <w:color w:val="auto"/>
          <w:sz w:val="32"/>
          <w:szCs w:val="32"/>
          <w:lang w:val="en-US" w:eastAsia="zh-CN" w:bidi="zh-CN"/>
        </w:rPr>
        <w:t>日收到申请人的举报事项，经调查，于</w:t>
      </w:r>
      <w:r>
        <w:rPr>
          <w:rFonts w:hint="eastAsia" w:ascii="Times New Roman" w:hAnsi="Times New Roman" w:eastAsia="仿宋_GB2312" w:cs="Times New Roman"/>
          <w:color w:val="auto"/>
          <w:sz w:val="32"/>
          <w:szCs w:val="32"/>
          <w:lang w:val="en-US" w:eastAsia="zh-CN" w:bidi="zh-CN"/>
        </w:rPr>
        <w:t>2023</w:t>
      </w:r>
      <w:r>
        <w:rPr>
          <w:rFonts w:hint="eastAsia" w:ascii="仿宋_GB2312" w:hAnsi="仿宋_GB2312" w:eastAsia="仿宋_GB2312" w:cs="仿宋_GB2312"/>
          <w:color w:val="auto"/>
          <w:sz w:val="32"/>
          <w:szCs w:val="32"/>
          <w:lang w:val="en-US" w:eastAsia="zh-CN" w:bidi="zh-CN"/>
        </w:rPr>
        <w:t>年</w:t>
      </w:r>
      <w:r>
        <w:rPr>
          <w:rFonts w:hint="eastAsia" w:eastAsia="仿宋_GB2312" w:cs="Times New Roman"/>
          <w:color w:val="auto"/>
          <w:sz w:val="32"/>
          <w:szCs w:val="32"/>
          <w:lang w:val="en-US" w:eastAsia="zh-CN" w:bidi="zh-CN"/>
        </w:rPr>
        <w:t>1</w:t>
      </w:r>
      <w:r>
        <w:rPr>
          <w:rFonts w:hint="eastAsia" w:ascii="仿宋_GB2312" w:hAnsi="仿宋_GB2312" w:eastAsia="仿宋_GB2312" w:cs="仿宋_GB2312"/>
          <w:color w:val="auto"/>
          <w:sz w:val="32"/>
          <w:szCs w:val="32"/>
          <w:lang w:val="en-US" w:eastAsia="zh-CN" w:bidi="zh-CN"/>
        </w:rPr>
        <w:t>月</w:t>
      </w:r>
      <w:r>
        <w:rPr>
          <w:rFonts w:hint="eastAsia" w:eastAsia="仿宋_GB2312" w:cs="Times New Roman"/>
          <w:color w:val="auto"/>
          <w:sz w:val="32"/>
          <w:szCs w:val="32"/>
          <w:lang w:val="en-US" w:eastAsia="zh-CN" w:bidi="zh-CN"/>
        </w:rPr>
        <w:t>13</w:t>
      </w:r>
      <w:r>
        <w:rPr>
          <w:rFonts w:hint="eastAsia" w:ascii="仿宋_GB2312" w:hAnsi="仿宋_GB2312" w:eastAsia="仿宋_GB2312" w:cs="仿宋_GB2312"/>
          <w:color w:val="auto"/>
          <w:sz w:val="32"/>
          <w:szCs w:val="32"/>
          <w:lang w:val="en-US" w:eastAsia="zh-CN" w:bidi="zh-CN"/>
        </w:rPr>
        <w:t>日作出不予立案决定，当天通过全国</w:t>
      </w:r>
      <w:r>
        <w:rPr>
          <w:rFonts w:hint="eastAsia" w:eastAsia="仿宋_GB2312" w:cs="Times New Roman"/>
          <w:color w:val="auto"/>
          <w:sz w:val="32"/>
          <w:szCs w:val="32"/>
          <w:lang w:val="en-US" w:eastAsia="zh-CN" w:bidi="zh-CN"/>
        </w:rPr>
        <w:t>12315平台告知申请人对其举报的处理情况，被申请人对申请人举报的处理程序符合法律规定。</w:t>
      </w:r>
    </w:p>
    <w:p w14:paraId="0E1907E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eastAsia="仿宋_GB2312"/>
          <w:color w:val="auto"/>
          <w:sz w:val="32"/>
          <w:szCs w:val="32"/>
          <w:lang w:val="en-US" w:eastAsia="zh-CN" w:bidi="zh-CN"/>
        </w:rPr>
      </w:pPr>
      <w:r>
        <w:rPr>
          <w:rFonts w:hint="eastAsia" w:eastAsia="仿宋_GB2312"/>
          <w:color w:val="auto"/>
          <w:sz w:val="32"/>
          <w:szCs w:val="32"/>
          <w:lang w:val="en-US" w:eastAsia="zh-CN" w:bidi="zh-CN"/>
        </w:rPr>
        <w:t>根据《</w:t>
      </w:r>
      <w:r>
        <w:rPr>
          <w:rStyle w:val="10"/>
          <w:rFonts w:hint="eastAsia" w:ascii="仿宋_GB2312" w:hAnsi="仿宋_GB2312" w:eastAsia="仿宋_GB2312" w:cs="仿宋_GB2312"/>
          <w:b w:val="0"/>
          <w:bCs w:val="0"/>
          <w:i w:val="0"/>
          <w:iCs w:val="0"/>
          <w:caps w:val="0"/>
          <w:color w:val="3D3D3D"/>
          <w:spacing w:val="0"/>
          <w:sz w:val="28"/>
          <w:szCs w:val="28"/>
          <w:u w:val="none"/>
          <w:shd w:val="clear" w:fill="FFFFFF"/>
        </w:rPr>
        <w:fldChar w:fldCharType="begin"/>
      </w:r>
      <w:r>
        <w:rPr>
          <w:rStyle w:val="10"/>
          <w:rFonts w:hint="eastAsia" w:ascii="仿宋_GB2312" w:hAnsi="仿宋_GB2312" w:eastAsia="仿宋_GB2312" w:cs="仿宋_GB2312"/>
          <w:b w:val="0"/>
          <w:bCs w:val="0"/>
          <w:i w:val="0"/>
          <w:iCs w:val="0"/>
          <w:caps w:val="0"/>
          <w:color w:val="3D3D3D"/>
          <w:spacing w:val="0"/>
          <w:sz w:val="28"/>
          <w:szCs w:val="28"/>
          <w:u w:val="none"/>
          <w:shd w:val="clear" w:fill="FFFFFF"/>
        </w:rPr>
        <w:instrText xml:space="preserve"> HYPERLINK "https://www.waizi.org.cn/doc/117735.html" \o "《市场监督管理行政处罚程序规定》（2021年修订版全文）国家市场监督管理总局令第2号" \t "https://www.waizi.org.cn/doc/_blank" </w:instrText>
      </w:r>
      <w:r>
        <w:rPr>
          <w:rStyle w:val="10"/>
          <w:rFonts w:hint="eastAsia" w:ascii="仿宋_GB2312" w:hAnsi="仿宋_GB2312" w:eastAsia="仿宋_GB2312" w:cs="仿宋_GB2312"/>
          <w:b w:val="0"/>
          <w:bCs w:val="0"/>
          <w:i w:val="0"/>
          <w:iCs w:val="0"/>
          <w:caps w:val="0"/>
          <w:color w:val="3D3D3D"/>
          <w:spacing w:val="0"/>
          <w:sz w:val="28"/>
          <w:szCs w:val="28"/>
          <w:u w:val="none"/>
          <w:shd w:val="clear" w:fill="FFFFFF"/>
        </w:rPr>
        <w:fldChar w:fldCharType="separate"/>
      </w:r>
      <w:r>
        <w:rPr>
          <w:rStyle w:val="11"/>
          <w:rFonts w:hint="eastAsia" w:ascii="仿宋_GB2312" w:hAnsi="仿宋_GB2312" w:eastAsia="仿宋_GB2312" w:cs="仿宋_GB2312"/>
          <w:b w:val="0"/>
          <w:bCs w:val="0"/>
          <w:i w:val="0"/>
          <w:iCs w:val="0"/>
          <w:caps w:val="0"/>
          <w:color w:val="3D3D3D"/>
          <w:spacing w:val="0"/>
          <w:sz w:val="28"/>
          <w:szCs w:val="28"/>
          <w:u w:val="none"/>
          <w:shd w:val="clear" w:fill="FFFFFF"/>
        </w:rPr>
        <w:t>市</w:t>
      </w:r>
      <w:r>
        <w:rPr>
          <w:rFonts w:hint="eastAsia" w:eastAsia="仿宋_GB2312"/>
          <w:color w:val="auto"/>
          <w:sz w:val="32"/>
          <w:szCs w:val="32"/>
          <w:lang w:val="en-US" w:eastAsia="zh-CN" w:bidi="zh-CN"/>
        </w:rPr>
        <w:t>场监督管理行政处罚程序规定</w:t>
      </w:r>
      <w:r>
        <w:rPr>
          <w:rStyle w:val="10"/>
          <w:rFonts w:hint="eastAsia" w:ascii="仿宋_GB2312" w:hAnsi="仿宋_GB2312" w:eastAsia="仿宋_GB2312" w:cs="仿宋_GB2312"/>
          <w:b w:val="0"/>
          <w:bCs w:val="0"/>
          <w:i w:val="0"/>
          <w:iCs w:val="0"/>
          <w:caps w:val="0"/>
          <w:color w:val="3D3D3D"/>
          <w:spacing w:val="0"/>
          <w:sz w:val="28"/>
          <w:szCs w:val="28"/>
          <w:u w:val="none"/>
          <w:shd w:val="clear" w:fill="FFFFFF"/>
        </w:rPr>
        <w:fldChar w:fldCharType="end"/>
      </w:r>
      <w:r>
        <w:rPr>
          <w:rFonts w:hint="eastAsia" w:eastAsia="仿宋_GB2312"/>
          <w:color w:val="auto"/>
          <w:sz w:val="32"/>
          <w:szCs w:val="32"/>
          <w:lang w:val="en-US" w:eastAsia="zh-CN" w:bidi="zh-CN"/>
        </w:rPr>
        <w:t>》第二十条“经核查，有下列情形之一的，可以不予立案：（一）违法行为轻微并及时改正，没有造成危害后果；（二）初次违法且危害后果轻微并及时改正；（三）当事人有证据足以证明没有主观过错，但法律、行政法规另有规定的除外；（四）依法可以不予立案的其他情形。</w:t>
      </w:r>
    </w:p>
    <w:p w14:paraId="6EB80E89">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eastAsia="仿宋_GB2312"/>
          <w:color w:val="auto"/>
          <w:sz w:val="32"/>
          <w:szCs w:val="32"/>
          <w:lang w:val="en-US" w:eastAsia="zh-CN" w:bidi="zh-CN"/>
        </w:rPr>
      </w:pPr>
      <w:r>
        <w:rPr>
          <w:rFonts w:hint="eastAsia" w:eastAsia="仿宋_GB2312"/>
          <w:color w:val="auto"/>
          <w:sz w:val="32"/>
          <w:szCs w:val="32"/>
          <w:lang w:val="en-US" w:eastAsia="zh-CN" w:bidi="zh-CN"/>
        </w:rPr>
        <w:t>决定不予立案的，应当填写不予立案审批表。”</w:t>
      </w:r>
      <w:r>
        <w:rPr>
          <w:rFonts w:hint="eastAsia" w:ascii="仿宋_GB2312" w:hAnsi="仿宋_GB2312" w:eastAsia="仿宋_GB2312" w:cs="仿宋_GB2312"/>
          <w:color w:val="auto"/>
          <w:sz w:val="32"/>
          <w:szCs w:val="32"/>
          <w:lang w:val="en-US" w:eastAsia="zh-CN" w:bidi="zh-CN"/>
        </w:rPr>
        <w:t>本案中，</w:t>
      </w:r>
      <w:r>
        <w:rPr>
          <w:rFonts w:hint="eastAsia" w:eastAsia="仿宋_GB2312" w:cs="Times New Roman"/>
          <w:color w:val="auto"/>
          <w:sz w:val="32"/>
          <w:szCs w:val="32"/>
          <w:lang w:val="en-US" w:eastAsia="zh-CN" w:bidi="zh-CN"/>
        </w:rPr>
        <w:t>被申请人调查查明，案涉</w:t>
      </w:r>
      <w:r>
        <w:rPr>
          <w:rFonts w:hint="eastAsia" w:eastAsia="仿宋_GB2312"/>
          <w:b w:val="0"/>
          <w:bCs/>
          <w:color w:val="auto"/>
          <w:sz w:val="32"/>
          <w:szCs w:val="32"/>
          <w:highlight w:val="none"/>
          <w:lang w:val="en-US" w:eastAsia="zh-CN" w:bidi="zh-CN"/>
        </w:rPr>
        <w:t>某公司散装食品区货架确有标称“云南雪燕”的食品在售，但案涉公司自2019年10月28日成立起至被申请人对该举报不予立案之日止无因违法行为受到行政处罚的记录，且于2020年7月开业至今共计销售“云南雪燕”2.56kg，实际销售金额为704.58元，销售数量较少，危害程度较轻，并已及时将该产品下架，提交整改报告，被申请人也对案涉公司通过行政约谈的方式进行了教育。由此，被申请人综合考量案涉某公司的过错程度、违法行为的手段方式、可能危害对象的权益损害情况、涉案金额、发生次数、社会危害程度、社会影响等</w:t>
      </w:r>
      <w:r>
        <w:rPr>
          <w:rFonts w:hint="eastAsia" w:ascii="仿宋_GB2312" w:hAnsi="宋体" w:eastAsia="仿宋_GB2312" w:cs="仿宋_GB2312"/>
          <w:i w:val="0"/>
          <w:iCs w:val="0"/>
          <w:caps w:val="0"/>
          <w:color w:val="auto"/>
          <w:spacing w:val="0"/>
          <w:sz w:val="32"/>
          <w:szCs w:val="32"/>
          <w:shd w:val="clear" w:fill="FFFFFF"/>
          <w:lang w:val="en-US" w:eastAsia="zh-CN"/>
        </w:rPr>
        <w:t>认为案涉某公司</w:t>
      </w:r>
      <w:bookmarkStart w:id="0" w:name="_GoBack"/>
      <w:bookmarkEnd w:id="0"/>
      <w:r>
        <w:rPr>
          <w:rFonts w:hint="eastAsia" w:ascii="仿宋_GB2312" w:hAnsi="宋体" w:eastAsia="仿宋_GB2312" w:cs="仿宋_GB2312"/>
          <w:i w:val="0"/>
          <w:iCs w:val="0"/>
          <w:caps w:val="0"/>
          <w:color w:val="auto"/>
          <w:spacing w:val="0"/>
          <w:sz w:val="32"/>
          <w:szCs w:val="32"/>
          <w:shd w:val="clear" w:fill="FFFFFF"/>
          <w:lang w:val="en-US" w:eastAsia="zh-CN"/>
        </w:rPr>
        <w:t>系</w:t>
      </w:r>
      <w:r>
        <w:rPr>
          <w:rFonts w:hint="eastAsia" w:eastAsia="仿宋_GB2312"/>
          <w:b w:val="0"/>
          <w:bCs/>
          <w:color w:val="auto"/>
          <w:sz w:val="32"/>
          <w:szCs w:val="32"/>
          <w:highlight w:val="none"/>
          <w:lang w:val="en-US" w:eastAsia="zh-CN" w:bidi="zh-CN"/>
        </w:rPr>
        <w:t>初次违法且危害后果轻微并及时改正，</w:t>
      </w:r>
      <w:r>
        <w:rPr>
          <w:rFonts w:hint="eastAsia" w:ascii="仿宋_GB2312" w:hAnsi="宋体" w:eastAsia="仿宋_GB2312" w:cs="仿宋_GB2312"/>
          <w:i w:val="0"/>
          <w:iCs w:val="0"/>
          <w:caps w:val="0"/>
          <w:color w:val="auto"/>
          <w:spacing w:val="0"/>
          <w:sz w:val="32"/>
          <w:szCs w:val="32"/>
          <w:shd w:val="clear" w:fill="FFFFFF"/>
        </w:rPr>
        <w:t>作出的不予立案的决定</w:t>
      </w:r>
      <w:r>
        <w:rPr>
          <w:rFonts w:hint="eastAsia" w:ascii="仿宋_GB2312" w:hAnsi="宋体" w:eastAsia="仿宋_GB2312" w:cs="仿宋_GB2312"/>
          <w:i w:val="0"/>
          <w:iCs w:val="0"/>
          <w:caps w:val="0"/>
          <w:color w:val="auto"/>
          <w:spacing w:val="0"/>
          <w:sz w:val="32"/>
          <w:szCs w:val="32"/>
          <w:shd w:val="clear" w:fill="FFFFFF"/>
          <w:lang w:val="en-US" w:eastAsia="zh-CN"/>
        </w:rPr>
        <w:t>并无不当。</w:t>
      </w:r>
    </w:p>
    <w:p w14:paraId="573AF09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lang w:val="en-US" w:eastAsia="zh-CN" w:bidi="zh-CN"/>
        </w:rPr>
      </w:pPr>
      <w:r>
        <w:rPr>
          <w:rFonts w:hint="default" w:eastAsia="仿宋_GB2312"/>
          <w:sz w:val="32"/>
          <w:szCs w:val="32"/>
          <w:lang w:val="en-US" w:eastAsia="zh-CN" w:bidi="zh-CN"/>
        </w:rPr>
        <w:t>综上，根据《中华人民共和国行政复议法》第二十八条第一款第（一）项、《中华人民共和国行政复议法实施条例》第四十三条之规定，决定如下：</w:t>
      </w:r>
    </w:p>
    <w:p w14:paraId="73B02E8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highlight w:val="none"/>
          <w:lang w:val="en-US" w:eastAsia="zh-CN" w:bidi="zh-CN"/>
        </w:rPr>
      </w:pPr>
      <w:r>
        <w:rPr>
          <w:rFonts w:hint="default" w:eastAsia="仿宋_GB2312"/>
          <w:sz w:val="32"/>
          <w:szCs w:val="32"/>
          <w:lang w:val="en-US" w:eastAsia="zh-CN" w:bidi="zh-CN"/>
        </w:rPr>
        <w:t>维持洛阳市</w:t>
      </w:r>
      <w:r>
        <w:rPr>
          <w:rFonts w:hint="eastAsia" w:eastAsia="仿宋_GB2312"/>
          <w:sz w:val="32"/>
          <w:szCs w:val="32"/>
          <w:lang w:val="en-US" w:eastAsia="zh-CN" w:bidi="zh-CN"/>
        </w:rPr>
        <w:t>涧西区市场监督管理局</w:t>
      </w:r>
      <w:r>
        <w:rPr>
          <w:rFonts w:hint="default" w:eastAsia="仿宋_GB2312"/>
          <w:sz w:val="32"/>
          <w:szCs w:val="32"/>
          <w:lang w:val="en-US" w:eastAsia="zh-CN" w:bidi="zh-CN"/>
        </w:rPr>
        <w:t>于2023年1月13日在全国12315平台对举报案件（编号：1410305002023011000724899）作出不立案的</w:t>
      </w:r>
      <w:r>
        <w:rPr>
          <w:rFonts w:hint="eastAsia" w:eastAsia="仿宋_GB2312"/>
          <w:sz w:val="32"/>
          <w:szCs w:val="32"/>
          <w:lang w:val="en-US" w:eastAsia="zh-CN" w:bidi="zh-CN"/>
        </w:rPr>
        <w:t>具体</w:t>
      </w:r>
      <w:r>
        <w:rPr>
          <w:rFonts w:hint="default" w:eastAsia="仿宋_GB2312"/>
          <w:sz w:val="32"/>
          <w:szCs w:val="32"/>
          <w:lang w:val="en-US" w:eastAsia="zh-CN" w:bidi="zh-CN"/>
        </w:rPr>
        <w:t>行政行为。</w:t>
      </w:r>
    </w:p>
    <w:p w14:paraId="36B5E169">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eastAsia" w:eastAsia="仿宋_GB2312"/>
          <w:sz w:val="32"/>
          <w:szCs w:val="32"/>
          <w:lang w:val="en-US" w:eastAsia="zh-CN" w:bidi="zh-CN"/>
        </w:rPr>
        <w:t>如对本行政复议决定不服的，可以依照《中华人民共和国行政诉讼法》第四十五条之规定，在收到</w:t>
      </w:r>
      <w:r>
        <w:rPr>
          <w:rFonts w:hint="default" w:eastAsia="仿宋_GB2312"/>
          <w:sz w:val="32"/>
          <w:szCs w:val="32"/>
          <w:lang w:val="en-US" w:eastAsia="zh-CN" w:bidi="zh-CN"/>
        </w:rPr>
        <w:fldChar w:fldCharType="begin"/>
      </w:r>
      <w:r>
        <w:rPr>
          <w:rFonts w:hint="default" w:eastAsia="仿宋_GB2312"/>
          <w:sz w:val="32"/>
          <w:szCs w:val="32"/>
          <w:lang w:val="en-US" w:eastAsia="zh-CN" w:bidi="zh-CN"/>
        </w:rPr>
        <w:instrText xml:space="preserve"> HYPERLINK "https://baike.sogou.com/lemma/ShowInnerLink.htm?lemmaId=176431922&amp;ss_c=ssc.citiao.link" \t "https://baike.sogou.com/_blank" </w:instrText>
      </w:r>
      <w:r>
        <w:rPr>
          <w:rFonts w:hint="default" w:eastAsia="仿宋_GB2312"/>
          <w:sz w:val="32"/>
          <w:szCs w:val="32"/>
          <w:lang w:val="en-US" w:eastAsia="zh-CN" w:bidi="zh-CN"/>
        </w:rPr>
        <w:fldChar w:fldCharType="separate"/>
      </w:r>
      <w:r>
        <w:rPr>
          <w:rFonts w:hint="eastAsia" w:eastAsia="仿宋_GB2312"/>
          <w:sz w:val="32"/>
          <w:szCs w:val="32"/>
          <w:lang w:val="en-US" w:eastAsia="zh-CN" w:bidi="zh-CN"/>
        </w:rPr>
        <w:t>复议决定书</w:t>
      </w:r>
      <w:r>
        <w:rPr>
          <w:rFonts w:hint="eastAsia" w:eastAsia="仿宋_GB2312"/>
          <w:sz w:val="32"/>
          <w:szCs w:val="32"/>
          <w:lang w:val="en-US" w:eastAsia="zh-CN" w:bidi="zh-CN"/>
        </w:rPr>
        <w:fldChar w:fldCharType="end"/>
      </w:r>
      <w:r>
        <w:rPr>
          <w:rFonts w:hint="eastAsia" w:eastAsia="仿宋_GB2312"/>
          <w:sz w:val="32"/>
          <w:szCs w:val="32"/>
          <w:lang w:val="en-US" w:eastAsia="zh-CN" w:bidi="zh-CN"/>
        </w:rPr>
        <w:t>之日起十五日内向有管辖权的人民法院提起诉讼。</w:t>
      </w:r>
    </w:p>
    <w:p w14:paraId="42930550">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50B56E8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29213141">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p>
    <w:p w14:paraId="43512582">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center"/>
        <w:textAlignment w:val="auto"/>
        <w:rPr>
          <w:rFonts w:hint="default" w:eastAsia="仿宋_GB2312"/>
          <w:sz w:val="32"/>
          <w:szCs w:val="32"/>
          <w:lang w:val="en-US" w:eastAsia="zh-CN" w:bidi="zh-CN"/>
        </w:rPr>
      </w:pPr>
      <w:r>
        <w:rPr>
          <w:rFonts w:hint="eastAsia" w:eastAsia="仿宋_GB2312"/>
          <w:sz w:val="32"/>
          <w:szCs w:val="32"/>
          <w:lang w:val="en-US" w:eastAsia="zh-CN" w:bidi="zh-CN"/>
        </w:rPr>
        <w:t xml:space="preserve">                                                 2023年3月15日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60AE4">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7C9844CD">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606E27D4">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Q2MTI4N2Y1OWJmYzhlZjdkYWZkZjQ0Nzg3NmI1ZjI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95CDD"/>
    <w:rsid w:val="00BB18CD"/>
    <w:rsid w:val="00BB54FD"/>
    <w:rsid w:val="00BB77F6"/>
    <w:rsid w:val="00BC0020"/>
    <w:rsid w:val="00BE2EA8"/>
    <w:rsid w:val="00C11787"/>
    <w:rsid w:val="00C132B4"/>
    <w:rsid w:val="00C43FF7"/>
    <w:rsid w:val="00C566A0"/>
    <w:rsid w:val="00C62B73"/>
    <w:rsid w:val="00C84DE8"/>
    <w:rsid w:val="00C909F8"/>
    <w:rsid w:val="00C90ABD"/>
    <w:rsid w:val="00CA1D86"/>
    <w:rsid w:val="00D04E2C"/>
    <w:rsid w:val="00D270EB"/>
    <w:rsid w:val="00D37494"/>
    <w:rsid w:val="00DB7EB8"/>
    <w:rsid w:val="00DC134E"/>
    <w:rsid w:val="00DD68FC"/>
    <w:rsid w:val="00DE04EC"/>
    <w:rsid w:val="00DE11B6"/>
    <w:rsid w:val="00DE2516"/>
    <w:rsid w:val="00DE5451"/>
    <w:rsid w:val="00DF2C5C"/>
    <w:rsid w:val="00E13ECC"/>
    <w:rsid w:val="00E25F35"/>
    <w:rsid w:val="00E371FE"/>
    <w:rsid w:val="00E52F5B"/>
    <w:rsid w:val="00E641BB"/>
    <w:rsid w:val="00E76C9F"/>
    <w:rsid w:val="00EA66F3"/>
    <w:rsid w:val="00EB3916"/>
    <w:rsid w:val="00EC4DF7"/>
    <w:rsid w:val="00ED1AFF"/>
    <w:rsid w:val="00EE5A83"/>
    <w:rsid w:val="00F005CB"/>
    <w:rsid w:val="00F01947"/>
    <w:rsid w:val="00F025F9"/>
    <w:rsid w:val="00F02BEC"/>
    <w:rsid w:val="00F22695"/>
    <w:rsid w:val="00F318A9"/>
    <w:rsid w:val="00F33912"/>
    <w:rsid w:val="00F36204"/>
    <w:rsid w:val="00F54BC8"/>
    <w:rsid w:val="00F6086F"/>
    <w:rsid w:val="00F60D53"/>
    <w:rsid w:val="00F76805"/>
    <w:rsid w:val="00FA4FD3"/>
    <w:rsid w:val="00FB2A1D"/>
    <w:rsid w:val="00FB5AE7"/>
    <w:rsid w:val="00FC1439"/>
    <w:rsid w:val="00FF4674"/>
    <w:rsid w:val="00FF4E5B"/>
    <w:rsid w:val="00FF7165"/>
    <w:rsid w:val="01003E5A"/>
    <w:rsid w:val="010B18C6"/>
    <w:rsid w:val="01187392"/>
    <w:rsid w:val="0136732D"/>
    <w:rsid w:val="01803F11"/>
    <w:rsid w:val="018372A4"/>
    <w:rsid w:val="01855CE9"/>
    <w:rsid w:val="018D7604"/>
    <w:rsid w:val="01A544B3"/>
    <w:rsid w:val="01A55609"/>
    <w:rsid w:val="01E86345"/>
    <w:rsid w:val="01F12820"/>
    <w:rsid w:val="024324E1"/>
    <w:rsid w:val="02441FF0"/>
    <w:rsid w:val="02451EBC"/>
    <w:rsid w:val="0246601B"/>
    <w:rsid w:val="02572DF5"/>
    <w:rsid w:val="026954E1"/>
    <w:rsid w:val="027520D7"/>
    <w:rsid w:val="027D5F9B"/>
    <w:rsid w:val="028E633B"/>
    <w:rsid w:val="02905DCD"/>
    <w:rsid w:val="0294360B"/>
    <w:rsid w:val="02BD2C33"/>
    <w:rsid w:val="02BF6584"/>
    <w:rsid w:val="02D650C8"/>
    <w:rsid w:val="02D842CE"/>
    <w:rsid w:val="02E2603A"/>
    <w:rsid w:val="02E9392B"/>
    <w:rsid w:val="03061B37"/>
    <w:rsid w:val="032435E7"/>
    <w:rsid w:val="0345383E"/>
    <w:rsid w:val="03566069"/>
    <w:rsid w:val="039C33DE"/>
    <w:rsid w:val="03CC6A48"/>
    <w:rsid w:val="03DA187B"/>
    <w:rsid w:val="03ED7E12"/>
    <w:rsid w:val="040C5289"/>
    <w:rsid w:val="041D44A8"/>
    <w:rsid w:val="04330A8D"/>
    <w:rsid w:val="04446BEC"/>
    <w:rsid w:val="04780C4B"/>
    <w:rsid w:val="049D413A"/>
    <w:rsid w:val="04D84608"/>
    <w:rsid w:val="04EC3741"/>
    <w:rsid w:val="051642D2"/>
    <w:rsid w:val="05646C77"/>
    <w:rsid w:val="056E2B3D"/>
    <w:rsid w:val="057B51BE"/>
    <w:rsid w:val="05881067"/>
    <w:rsid w:val="05A967E2"/>
    <w:rsid w:val="05AC14C3"/>
    <w:rsid w:val="05E13012"/>
    <w:rsid w:val="05ED2FDE"/>
    <w:rsid w:val="06255BC2"/>
    <w:rsid w:val="06285D6E"/>
    <w:rsid w:val="062F259D"/>
    <w:rsid w:val="064134B5"/>
    <w:rsid w:val="065B246A"/>
    <w:rsid w:val="06826B71"/>
    <w:rsid w:val="068E3850"/>
    <w:rsid w:val="06B34030"/>
    <w:rsid w:val="06B77314"/>
    <w:rsid w:val="06C75EA1"/>
    <w:rsid w:val="06EC2C14"/>
    <w:rsid w:val="06F31441"/>
    <w:rsid w:val="06F87629"/>
    <w:rsid w:val="07204E72"/>
    <w:rsid w:val="07281197"/>
    <w:rsid w:val="0729476C"/>
    <w:rsid w:val="07373204"/>
    <w:rsid w:val="073A569E"/>
    <w:rsid w:val="0747374D"/>
    <w:rsid w:val="076969BB"/>
    <w:rsid w:val="077C06FE"/>
    <w:rsid w:val="078A42D8"/>
    <w:rsid w:val="07950F3F"/>
    <w:rsid w:val="07AF7E3A"/>
    <w:rsid w:val="07B43A88"/>
    <w:rsid w:val="07BC4304"/>
    <w:rsid w:val="07BE007D"/>
    <w:rsid w:val="07C0277C"/>
    <w:rsid w:val="07D01195"/>
    <w:rsid w:val="07E415C3"/>
    <w:rsid w:val="07E6554F"/>
    <w:rsid w:val="07E906E9"/>
    <w:rsid w:val="08053DD6"/>
    <w:rsid w:val="080D1885"/>
    <w:rsid w:val="08283DAF"/>
    <w:rsid w:val="08314944"/>
    <w:rsid w:val="0832338F"/>
    <w:rsid w:val="086F5807"/>
    <w:rsid w:val="08807D37"/>
    <w:rsid w:val="0889097E"/>
    <w:rsid w:val="088B3158"/>
    <w:rsid w:val="089B1BA8"/>
    <w:rsid w:val="08AA780A"/>
    <w:rsid w:val="08B547C2"/>
    <w:rsid w:val="08BC3E27"/>
    <w:rsid w:val="08C74323"/>
    <w:rsid w:val="08D07447"/>
    <w:rsid w:val="08D43452"/>
    <w:rsid w:val="08D768B0"/>
    <w:rsid w:val="08DD61F7"/>
    <w:rsid w:val="08EF2983"/>
    <w:rsid w:val="08F85A07"/>
    <w:rsid w:val="09104818"/>
    <w:rsid w:val="093D1CA0"/>
    <w:rsid w:val="09514480"/>
    <w:rsid w:val="09667944"/>
    <w:rsid w:val="098A0E0F"/>
    <w:rsid w:val="09963C61"/>
    <w:rsid w:val="0999789D"/>
    <w:rsid w:val="09B778E5"/>
    <w:rsid w:val="09C27D05"/>
    <w:rsid w:val="0A064BDF"/>
    <w:rsid w:val="0A200C4F"/>
    <w:rsid w:val="0A333922"/>
    <w:rsid w:val="0A537913"/>
    <w:rsid w:val="0A74579C"/>
    <w:rsid w:val="0A782EFC"/>
    <w:rsid w:val="0A867A8B"/>
    <w:rsid w:val="0A9769F9"/>
    <w:rsid w:val="0A9C5CFA"/>
    <w:rsid w:val="0A9F01A4"/>
    <w:rsid w:val="0AE72A55"/>
    <w:rsid w:val="0AEC1E96"/>
    <w:rsid w:val="0B061FA5"/>
    <w:rsid w:val="0B295047"/>
    <w:rsid w:val="0B3221C0"/>
    <w:rsid w:val="0B36504E"/>
    <w:rsid w:val="0B420FC5"/>
    <w:rsid w:val="0B7810A4"/>
    <w:rsid w:val="0BB82C4D"/>
    <w:rsid w:val="0BC07475"/>
    <w:rsid w:val="0BDF7A13"/>
    <w:rsid w:val="0BF95877"/>
    <w:rsid w:val="0C295BA6"/>
    <w:rsid w:val="0C36538A"/>
    <w:rsid w:val="0C473E4B"/>
    <w:rsid w:val="0C682908"/>
    <w:rsid w:val="0C685400"/>
    <w:rsid w:val="0C760D70"/>
    <w:rsid w:val="0C8C652B"/>
    <w:rsid w:val="0C992E66"/>
    <w:rsid w:val="0CBF520F"/>
    <w:rsid w:val="0CD151FD"/>
    <w:rsid w:val="0CDB70B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EE75788"/>
    <w:rsid w:val="0F1C424B"/>
    <w:rsid w:val="0F1F668C"/>
    <w:rsid w:val="0FA73210"/>
    <w:rsid w:val="0FCD46B3"/>
    <w:rsid w:val="0FDE750E"/>
    <w:rsid w:val="0FEC5877"/>
    <w:rsid w:val="10217EED"/>
    <w:rsid w:val="10263934"/>
    <w:rsid w:val="10444DC7"/>
    <w:rsid w:val="105065F3"/>
    <w:rsid w:val="10672EA6"/>
    <w:rsid w:val="10790F96"/>
    <w:rsid w:val="109C0FDE"/>
    <w:rsid w:val="109E10DA"/>
    <w:rsid w:val="10D21840"/>
    <w:rsid w:val="10F64EEB"/>
    <w:rsid w:val="10FB59F2"/>
    <w:rsid w:val="110D75B2"/>
    <w:rsid w:val="110F5017"/>
    <w:rsid w:val="11850C87"/>
    <w:rsid w:val="11B1175F"/>
    <w:rsid w:val="11B36635"/>
    <w:rsid w:val="11B8545D"/>
    <w:rsid w:val="11C26CFE"/>
    <w:rsid w:val="11C41B55"/>
    <w:rsid w:val="11CC7EE0"/>
    <w:rsid w:val="11D010D8"/>
    <w:rsid w:val="11D52871"/>
    <w:rsid w:val="11E00C25"/>
    <w:rsid w:val="1210466B"/>
    <w:rsid w:val="12105091"/>
    <w:rsid w:val="12130FC5"/>
    <w:rsid w:val="121956E0"/>
    <w:rsid w:val="122B5E95"/>
    <w:rsid w:val="123E09FC"/>
    <w:rsid w:val="124D2CD8"/>
    <w:rsid w:val="12543E2C"/>
    <w:rsid w:val="125B2DFF"/>
    <w:rsid w:val="12E938F1"/>
    <w:rsid w:val="130578F2"/>
    <w:rsid w:val="131D034D"/>
    <w:rsid w:val="13394A5B"/>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CC6E36"/>
    <w:rsid w:val="14E9209D"/>
    <w:rsid w:val="14F11E27"/>
    <w:rsid w:val="150842F1"/>
    <w:rsid w:val="15213506"/>
    <w:rsid w:val="154A2CD6"/>
    <w:rsid w:val="15686EF7"/>
    <w:rsid w:val="156878F8"/>
    <w:rsid w:val="15AC61D9"/>
    <w:rsid w:val="15C76B89"/>
    <w:rsid w:val="15DB655C"/>
    <w:rsid w:val="15DC4711"/>
    <w:rsid w:val="15F421E4"/>
    <w:rsid w:val="15F739EB"/>
    <w:rsid w:val="16191D51"/>
    <w:rsid w:val="16311D7F"/>
    <w:rsid w:val="163C4BF8"/>
    <w:rsid w:val="16421E79"/>
    <w:rsid w:val="165272F0"/>
    <w:rsid w:val="166626F1"/>
    <w:rsid w:val="16D71A48"/>
    <w:rsid w:val="17011D34"/>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C501D"/>
    <w:rsid w:val="1AAC3D9C"/>
    <w:rsid w:val="1ABD2411"/>
    <w:rsid w:val="1ACD0A5C"/>
    <w:rsid w:val="1ADD13B0"/>
    <w:rsid w:val="1AEE6BB9"/>
    <w:rsid w:val="1B1A6ED9"/>
    <w:rsid w:val="1B204D85"/>
    <w:rsid w:val="1B3E7816"/>
    <w:rsid w:val="1B55306A"/>
    <w:rsid w:val="1B587D58"/>
    <w:rsid w:val="1B9E4E23"/>
    <w:rsid w:val="1BC84720"/>
    <w:rsid w:val="1BD7659A"/>
    <w:rsid w:val="1BD77847"/>
    <w:rsid w:val="1BE16DDF"/>
    <w:rsid w:val="1C24558D"/>
    <w:rsid w:val="1C2C513C"/>
    <w:rsid w:val="1C401B79"/>
    <w:rsid w:val="1C5143C0"/>
    <w:rsid w:val="1C6941E3"/>
    <w:rsid w:val="1C7C69D5"/>
    <w:rsid w:val="1C9A4059"/>
    <w:rsid w:val="1CAE484D"/>
    <w:rsid w:val="1CCB19B5"/>
    <w:rsid w:val="1CFF08C9"/>
    <w:rsid w:val="1D110554"/>
    <w:rsid w:val="1D1B65EB"/>
    <w:rsid w:val="1D1C2824"/>
    <w:rsid w:val="1D4D30D5"/>
    <w:rsid w:val="1D5014B5"/>
    <w:rsid w:val="1D5359BE"/>
    <w:rsid w:val="1D583C95"/>
    <w:rsid w:val="1D9D2D20"/>
    <w:rsid w:val="1DCE1DBF"/>
    <w:rsid w:val="1DDA267A"/>
    <w:rsid w:val="1E1204FB"/>
    <w:rsid w:val="1E1E4FD5"/>
    <w:rsid w:val="1E2826FA"/>
    <w:rsid w:val="1E3E589C"/>
    <w:rsid w:val="1E8D5625"/>
    <w:rsid w:val="1E8D70BD"/>
    <w:rsid w:val="1E9F5BB1"/>
    <w:rsid w:val="1EA7272E"/>
    <w:rsid w:val="1ED54D26"/>
    <w:rsid w:val="1EF13647"/>
    <w:rsid w:val="1EFA1778"/>
    <w:rsid w:val="1EFC3A93"/>
    <w:rsid w:val="1F6B5D59"/>
    <w:rsid w:val="1F7E7112"/>
    <w:rsid w:val="1FA4190E"/>
    <w:rsid w:val="1FB45674"/>
    <w:rsid w:val="20016981"/>
    <w:rsid w:val="200E5544"/>
    <w:rsid w:val="202D1914"/>
    <w:rsid w:val="203B5FBF"/>
    <w:rsid w:val="206664C1"/>
    <w:rsid w:val="209D33F7"/>
    <w:rsid w:val="20AE143A"/>
    <w:rsid w:val="20DF69B0"/>
    <w:rsid w:val="21365DEA"/>
    <w:rsid w:val="213F5C31"/>
    <w:rsid w:val="21764C5E"/>
    <w:rsid w:val="219A3130"/>
    <w:rsid w:val="21A2220F"/>
    <w:rsid w:val="21AE2AB8"/>
    <w:rsid w:val="21C76813"/>
    <w:rsid w:val="21F03ACF"/>
    <w:rsid w:val="21F75A16"/>
    <w:rsid w:val="21FC1A76"/>
    <w:rsid w:val="22617B2B"/>
    <w:rsid w:val="22776068"/>
    <w:rsid w:val="229B45A2"/>
    <w:rsid w:val="22C14C23"/>
    <w:rsid w:val="230A3274"/>
    <w:rsid w:val="231B417D"/>
    <w:rsid w:val="2378337E"/>
    <w:rsid w:val="238970E1"/>
    <w:rsid w:val="238B5C7E"/>
    <w:rsid w:val="238D6BAA"/>
    <w:rsid w:val="23980EFA"/>
    <w:rsid w:val="239A138C"/>
    <w:rsid w:val="23A04F27"/>
    <w:rsid w:val="23B11210"/>
    <w:rsid w:val="23B128C6"/>
    <w:rsid w:val="23C23272"/>
    <w:rsid w:val="23D52DCA"/>
    <w:rsid w:val="23DD7E95"/>
    <w:rsid w:val="23F75611"/>
    <w:rsid w:val="241412F8"/>
    <w:rsid w:val="24144158"/>
    <w:rsid w:val="24184425"/>
    <w:rsid w:val="241E4D73"/>
    <w:rsid w:val="24576DF2"/>
    <w:rsid w:val="245B47B8"/>
    <w:rsid w:val="245C0E90"/>
    <w:rsid w:val="245E5B9A"/>
    <w:rsid w:val="24802EB1"/>
    <w:rsid w:val="24835FC6"/>
    <w:rsid w:val="24C74B41"/>
    <w:rsid w:val="252E419C"/>
    <w:rsid w:val="255109A6"/>
    <w:rsid w:val="2598432E"/>
    <w:rsid w:val="25B143D5"/>
    <w:rsid w:val="25CC3071"/>
    <w:rsid w:val="25DE2A56"/>
    <w:rsid w:val="262D42D7"/>
    <w:rsid w:val="26302CBD"/>
    <w:rsid w:val="263F1A49"/>
    <w:rsid w:val="264439EB"/>
    <w:rsid w:val="2645785A"/>
    <w:rsid w:val="26835836"/>
    <w:rsid w:val="26A87BC2"/>
    <w:rsid w:val="26AB7BB1"/>
    <w:rsid w:val="271408E2"/>
    <w:rsid w:val="27320FB7"/>
    <w:rsid w:val="274B15D4"/>
    <w:rsid w:val="27696860"/>
    <w:rsid w:val="27AE736E"/>
    <w:rsid w:val="27B412D7"/>
    <w:rsid w:val="27B73FE8"/>
    <w:rsid w:val="27CA36D3"/>
    <w:rsid w:val="27CB6172"/>
    <w:rsid w:val="27D427E1"/>
    <w:rsid w:val="27DE64A2"/>
    <w:rsid w:val="27E15393"/>
    <w:rsid w:val="27FF7BCA"/>
    <w:rsid w:val="281A6F41"/>
    <w:rsid w:val="283F3AE2"/>
    <w:rsid w:val="285F13B6"/>
    <w:rsid w:val="28833A63"/>
    <w:rsid w:val="28B135BA"/>
    <w:rsid w:val="28D77D94"/>
    <w:rsid w:val="28D91EDF"/>
    <w:rsid w:val="28DE01C5"/>
    <w:rsid w:val="28EE5C19"/>
    <w:rsid w:val="290C416A"/>
    <w:rsid w:val="293A5934"/>
    <w:rsid w:val="297F1CCB"/>
    <w:rsid w:val="29802F8C"/>
    <w:rsid w:val="29E67C57"/>
    <w:rsid w:val="2A0A14EE"/>
    <w:rsid w:val="2A1116B8"/>
    <w:rsid w:val="2A336250"/>
    <w:rsid w:val="2A5727BF"/>
    <w:rsid w:val="2A5F4E2C"/>
    <w:rsid w:val="2AA879E6"/>
    <w:rsid w:val="2AB204CC"/>
    <w:rsid w:val="2AB86FE5"/>
    <w:rsid w:val="2AF9022C"/>
    <w:rsid w:val="2B1F3F24"/>
    <w:rsid w:val="2B3B2E41"/>
    <w:rsid w:val="2BF266EB"/>
    <w:rsid w:val="2C084DB3"/>
    <w:rsid w:val="2C186188"/>
    <w:rsid w:val="2C1C7252"/>
    <w:rsid w:val="2C2B7F0F"/>
    <w:rsid w:val="2C350D9B"/>
    <w:rsid w:val="2C7C5640"/>
    <w:rsid w:val="2C7C78CF"/>
    <w:rsid w:val="2C7E5518"/>
    <w:rsid w:val="2C855D5E"/>
    <w:rsid w:val="2CA2094A"/>
    <w:rsid w:val="2CAA1282"/>
    <w:rsid w:val="2CB148E4"/>
    <w:rsid w:val="2CB60645"/>
    <w:rsid w:val="2CDF092D"/>
    <w:rsid w:val="2CEF71C7"/>
    <w:rsid w:val="2D0179CA"/>
    <w:rsid w:val="2D220080"/>
    <w:rsid w:val="2D361682"/>
    <w:rsid w:val="2D3A094A"/>
    <w:rsid w:val="2D507EF9"/>
    <w:rsid w:val="2D522D56"/>
    <w:rsid w:val="2D614C8A"/>
    <w:rsid w:val="2D63773C"/>
    <w:rsid w:val="2D7A1306"/>
    <w:rsid w:val="2D7C6303"/>
    <w:rsid w:val="2DB908F9"/>
    <w:rsid w:val="2DBD031C"/>
    <w:rsid w:val="2DCC53E1"/>
    <w:rsid w:val="2DDF367A"/>
    <w:rsid w:val="2E0F4221"/>
    <w:rsid w:val="2E380FB1"/>
    <w:rsid w:val="2E642111"/>
    <w:rsid w:val="2E842C7B"/>
    <w:rsid w:val="2EA10C74"/>
    <w:rsid w:val="2EAC4D6D"/>
    <w:rsid w:val="2EAE0000"/>
    <w:rsid w:val="2EB07E70"/>
    <w:rsid w:val="2ECE04C3"/>
    <w:rsid w:val="2ED91B7D"/>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D36E48"/>
    <w:rsid w:val="30030F39"/>
    <w:rsid w:val="3023365B"/>
    <w:rsid w:val="30252460"/>
    <w:rsid w:val="302A583F"/>
    <w:rsid w:val="303F4487"/>
    <w:rsid w:val="30514FB2"/>
    <w:rsid w:val="30616084"/>
    <w:rsid w:val="307B195C"/>
    <w:rsid w:val="30BF25EC"/>
    <w:rsid w:val="30C22CA5"/>
    <w:rsid w:val="30F46739"/>
    <w:rsid w:val="30F94D1C"/>
    <w:rsid w:val="310444A3"/>
    <w:rsid w:val="311B45C9"/>
    <w:rsid w:val="314265E8"/>
    <w:rsid w:val="31482FBC"/>
    <w:rsid w:val="314C6EEF"/>
    <w:rsid w:val="31551062"/>
    <w:rsid w:val="315A0992"/>
    <w:rsid w:val="31794F83"/>
    <w:rsid w:val="31A20DCC"/>
    <w:rsid w:val="31A4594E"/>
    <w:rsid w:val="31B02B77"/>
    <w:rsid w:val="31B42888"/>
    <w:rsid w:val="32082044"/>
    <w:rsid w:val="323F6661"/>
    <w:rsid w:val="324B61ED"/>
    <w:rsid w:val="32502A77"/>
    <w:rsid w:val="32886AFD"/>
    <w:rsid w:val="32A50DC7"/>
    <w:rsid w:val="32AC094E"/>
    <w:rsid w:val="32B23C3B"/>
    <w:rsid w:val="32C4038E"/>
    <w:rsid w:val="33102DB3"/>
    <w:rsid w:val="331D7CB6"/>
    <w:rsid w:val="333C3F5A"/>
    <w:rsid w:val="3355197C"/>
    <w:rsid w:val="335E1120"/>
    <w:rsid w:val="337A553A"/>
    <w:rsid w:val="3389362D"/>
    <w:rsid w:val="33955886"/>
    <w:rsid w:val="33BF23BF"/>
    <w:rsid w:val="33E257BC"/>
    <w:rsid w:val="33FC5905"/>
    <w:rsid w:val="342552AA"/>
    <w:rsid w:val="342F4038"/>
    <w:rsid w:val="34736FB7"/>
    <w:rsid w:val="349625DE"/>
    <w:rsid w:val="349E775A"/>
    <w:rsid w:val="34C54816"/>
    <w:rsid w:val="34E95E89"/>
    <w:rsid w:val="35940B76"/>
    <w:rsid w:val="35BC388E"/>
    <w:rsid w:val="363E1365"/>
    <w:rsid w:val="369F11F1"/>
    <w:rsid w:val="36A1388B"/>
    <w:rsid w:val="36AB0276"/>
    <w:rsid w:val="36B973D0"/>
    <w:rsid w:val="36D84961"/>
    <w:rsid w:val="36D90492"/>
    <w:rsid w:val="37080701"/>
    <w:rsid w:val="37265173"/>
    <w:rsid w:val="37424613"/>
    <w:rsid w:val="374B74AC"/>
    <w:rsid w:val="374F3F90"/>
    <w:rsid w:val="376E1DBD"/>
    <w:rsid w:val="37BB5CA3"/>
    <w:rsid w:val="37ED1D33"/>
    <w:rsid w:val="37FA2864"/>
    <w:rsid w:val="380162AF"/>
    <w:rsid w:val="38146321"/>
    <w:rsid w:val="382B2DA5"/>
    <w:rsid w:val="382F163F"/>
    <w:rsid w:val="38343E7E"/>
    <w:rsid w:val="383506F1"/>
    <w:rsid w:val="384961FD"/>
    <w:rsid w:val="385D3B10"/>
    <w:rsid w:val="387028DF"/>
    <w:rsid w:val="389E7AED"/>
    <w:rsid w:val="38B77D30"/>
    <w:rsid w:val="38BF587F"/>
    <w:rsid w:val="38E73F7A"/>
    <w:rsid w:val="38E74AC5"/>
    <w:rsid w:val="391E5C44"/>
    <w:rsid w:val="3922196A"/>
    <w:rsid w:val="39340362"/>
    <w:rsid w:val="393E4A4E"/>
    <w:rsid w:val="39560E8E"/>
    <w:rsid w:val="39572A16"/>
    <w:rsid w:val="39660F9B"/>
    <w:rsid w:val="396B3311"/>
    <w:rsid w:val="3972309F"/>
    <w:rsid w:val="397356B6"/>
    <w:rsid w:val="398B5A20"/>
    <w:rsid w:val="39D749C6"/>
    <w:rsid w:val="39E263D7"/>
    <w:rsid w:val="3A0A3BF1"/>
    <w:rsid w:val="3A11675D"/>
    <w:rsid w:val="3A336236"/>
    <w:rsid w:val="3A364C01"/>
    <w:rsid w:val="3A3F6472"/>
    <w:rsid w:val="3A4501A5"/>
    <w:rsid w:val="3A8167B6"/>
    <w:rsid w:val="3AA40D39"/>
    <w:rsid w:val="3AB76C80"/>
    <w:rsid w:val="3ABF327B"/>
    <w:rsid w:val="3AE4578C"/>
    <w:rsid w:val="3AF24E17"/>
    <w:rsid w:val="3AF849E7"/>
    <w:rsid w:val="3AF9021E"/>
    <w:rsid w:val="3B046919"/>
    <w:rsid w:val="3B1E192F"/>
    <w:rsid w:val="3B2A2B17"/>
    <w:rsid w:val="3B3609D4"/>
    <w:rsid w:val="3B5B6B14"/>
    <w:rsid w:val="3BB6322A"/>
    <w:rsid w:val="3BE97E53"/>
    <w:rsid w:val="3C116649"/>
    <w:rsid w:val="3C2E79B2"/>
    <w:rsid w:val="3C364AB5"/>
    <w:rsid w:val="3C4D5E0A"/>
    <w:rsid w:val="3C566BCF"/>
    <w:rsid w:val="3C6F2527"/>
    <w:rsid w:val="3C867CDC"/>
    <w:rsid w:val="3CC54F2F"/>
    <w:rsid w:val="3CDA1519"/>
    <w:rsid w:val="3D3F2F99"/>
    <w:rsid w:val="3D4369CD"/>
    <w:rsid w:val="3D4D5C74"/>
    <w:rsid w:val="3D835859"/>
    <w:rsid w:val="3D8F0AF3"/>
    <w:rsid w:val="3D98206F"/>
    <w:rsid w:val="3DA44284"/>
    <w:rsid w:val="3DCD0CD3"/>
    <w:rsid w:val="3DD46DE5"/>
    <w:rsid w:val="3DDD5350"/>
    <w:rsid w:val="3E070961"/>
    <w:rsid w:val="3E0742EC"/>
    <w:rsid w:val="3E1C107E"/>
    <w:rsid w:val="3E22585B"/>
    <w:rsid w:val="3E5B5C5B"/>
    <w:rsid w:val="3E90147E"/>
    <w:rsid w:val="3EB256E2"/>
    <w:rsid w:val="3EB52E14"/>
    <w:rsid w:val="3EC77641"/>
    <w:rsid w:val="3EDE7364"/>
    <w:rsid w:val="3F151DE7"/>
    <w:rsid w:val="3F175389"/>
    <w:rsid w:val="3F211167"/>
    <w:rsid w:val="3F3F0CCD"/>
    <w:rsid w:val="3F443CD8"/>
    <w:rsid w:val="3F486B62"/>
    <w:rsid w:val="3F7512A9"/>
    <w:rsid w:val="3F88161A"/>
    <w:rsid w:val="3F8A2931"/>
    <w:rsid w:val="3FAC205E"/>
    <w:rsid w:val="3FF77AF1"/>
    <w:rsid w:val="404E10E9"/>
    <w:rsid w:val="40607BB0"/>
    <w:rsid w:val="40912CED"/>
    <w:rsid w:val="40991846"/>
    <w:rsid w:val="40AF2161"/>
    <w:rsid w:val="40C256E4"/>
    <w:rsid w:val="40CC48C0"/>
    <w:rsid w:val="40CC73C7"/>
    <w:rsid w:val="40D616EC"/>
    <w:rsid w:val="40DA5935"/>
    <w:rsid w:val="40E73ACC"/>
    <w:rsid w:val="41182677"/>
    <w:rsid w:val="41495C81"/>
    <w:rsid w:val="415D5C35"/>
    <w:rsid w:val="416F5DD1"/>
    <w:rsid w:val="417D7FEB"/>
    <w:rsid w:val="41A55F5D"/>
    <w:rsid w:val="41C42029"/>
    <w:rsid w:val="41C749CD"/>
    <w:rsid w:val="41CE64CE"/>
    <w:rsid w:val="41CF2BB0"/>
    <w:rsid w:val="41D1217F"/>
    <w:rsid w:val="41D5082C"/>
    <w:rsid w:val="41FC28B1"/>
    <w:rsid w:val="42A91778"/>
    <w:rsid w:val="42BC1255"/>
    <w:rsid w:val="430A7074"/>
    <w:rsid w:val="43194FFC"/>
    <w:rsid w:val="431C5359"/>
    <w:rsid w:val="434E14D6"/>
    <w:rsid w:val="43577621"/>
    <w:rsid w:val="4391434D"/>
    <w:rsid w:val="43A03BCB"/>
    <w:rsid w:val="43D2190E"/>
    <w:rsid w:val="43F7406F"/>
    <w:rsid w:val="44293B4E"/>
    <w:rsid w:val="444E6D7D"/>
    <w:rsid w:val="44570EA5"/>
    <w:rsid w:val="445927E6"/>
    <w:rsid w:val="44626106"/>
    <w:rsid w:val="44863677"/>
    <w:rsid w:val="4489609F"/>
    <w:rsid w:val="44AD2E9B"/>
    <w:rsid w:val="44B26298"/>
    <w:rsid w:val="44D51F86"/>
    <w:rsid w:val="44DE3D83"/>
    <w:rsid w:val="44E04A71"/>
    <w:rsid w:val="450C5E93"/>
    <w:rsid w:val="456C678F"/>
    <w:rsid w:val="45A96100"/>
    <w:rsid w:val="45B222C8"/>
    <w:rsid w:val="45D64408"/>
    <w:rsid w:val="46003F63"/>
    <w:rsid w:val="463100C7"/>
    <w:rsid w:val="46370E19"/>
    <w:rsid w:val="464E1FF0"/>
    <w:rsid w:val="469B311B"/>
    <w:rsid w:val="46A17350"/>
    <w:rsid w:val="46AE1B25"/>
    <w:rsid w:val="46D6118C"/>
    <w:rsid w:val="46F32466"/>
    <w:rsid w:val="46FD1C97"/>
    <w:rsid w:val="472E0912"/>
    <w:rsid w:val="4757783E"/>
    <w:rsid w:val="4812080C"/>
    <w:rsid w:val="481C1F8B"/>
    <w:rsid w:val="482B374C"/>
    <w:rsid w:val="487674E4"/>
    <w:rsid w:val="48795E9F"/>
    <w:rsid w:val="48A438A1"/>
    <w:rsid w:val="48AD2542"/>
    <w:rsid w:val="48C04D22"/>
    <w:rsid w:val="48FB50E2"/>
    <w:rsid w:val="48FF1D8C"/>
    <w:rsid w:val="49225530"/>
    <w:rsid w:val="492B3403"/>
    <w:rsid w:val="49337137"/>
    <w:rsid w:val="493571A2"/>
    <w:rsid w:val="49463453"/>
    <w:rsid w:val="494C54C8"/>
    <w:rsid w:val="49645D0C"/>
    <w:rsid w:val="499C556A"/>
    <w:rsid w:val="499F6657"/>
    <w:rsid w:val="49A51782"/>
    <w:rsid w:val="49BE0DF0"/>
    <w:rsid w:val="49CA074B"/>
    <w:rsid w:val="49D722FD"/>
    <w:rsid w:val="49E1317B"/>
    <w:rsid w:val="49F97C42"/>
    <w:rsid w:val="4A0F0277"/>
    <w:rsid w:val="4A116BE9"/>
    <w:rsid w:val="4A246183"/>
    <w:rsid w:val="4A4D2B9F"/>
    <w:rsid w:val="4AA523FB"/>
    <w:rsid w:val="4AA733E0"/>
    <w:rsid w:val="4ACC7334"/>
    <w:rsid w:val="4AE1379A"/>
    <w:rsid w:val="4B45740F"/>
    <w:rsid w:val="4B5659AA"/>
    <w:rsid w:val="4B622B04"/>
    <w:rsid w:val="4B773EA0"/>
    <w:rsid w:val="4BD92055"/>
    <w:rsid w:val="4BEE5CAD"/>
    <w:rsid w:val="4BF4554C"/>
    <w:rsid w:val="4C100D25"/>
    <w:rsid w:val="4C2620D7"/>
    <w:rsid w:val="4C2D62AE"/>
    <w:rsid w:val="4C3D02EB"/>
    <w:rsid w:val="4C423964"/>
    <w:rsid w:val="4C5A7E72"/>
    <w:rsid w:val="4C673368"/>
    <w:rsid w:val="4CB07800"/>
    <w:rsid w:val="4CDD337E"/>
    <w:rsid w:val="4CF913FD"/>
    <w:rsid w:val="4CFB266C"/>
    <w:rsid w:val="4D000A22"/>
    <w:rsid w:val="4D103F3D"/>
    <w:rsid w:val="4D3637DE"/>
    <w:rsid w:val="4D394544"/>
    <w:rsid w:val="4D512778"/>
    <w:rsid w:val="4D574BFA"/>
    <w:rsid w:val="4D7610B8"/>
    <w:rsid w:val="4D8C1A51"/>
    <w:rsid w:val="4D8E48DB"/>
    <w:rsid w:val="4DA326B2"/>
    <w:rsid w:val="4DCC34AB"/>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610FE6"/>
    <w:rsid w:val="4F7E6DC9"/>
    <w:rsid w:val="4F8343EF"/>
    <w:rsid w:val="4F911B29"/>
    <w:rsid w:val="4FB77C93"/>
    <w:rsid w:val="4FBA4253"/>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3455F3"/>
    <w:rsid w:val="52554EC2"/>
    <w:rsid w:val="527B5B5D"/>
    <w:rsid w:val="52912775"/>
    <w:rsid w:val="52B75D23"/>
    <w:rsid w:val="52E7493E"/>
    <w:rsid w:val="52F9798A"/>
    <w:rsid w:val="530333EA"/>
    <w:rsid w:val="530C3570"/>
    <w:rsid w:val="534D5696"/>
    <w:rsid w:val="53611A79"/>
    <w:rsid w:val="5371723B"/>
    <w:rsid w:val="53A46227"/>
    <w:rsid w:val="53AB0AF6"/>
    <w:rsid w:val="53B05906"/>
    <w:rsid w:val="53B34634"/>
    <w:rsid w:val="53C048A2"/>
    <w:rsid w:val="53D64DD1"/>
    <w:rsid w:val="54131A32"/>
    <w:rsid w:val="54152E1A"/>
    <w:rsid w:val="541E5ACA"/>
    <w:rsid w:val="54381FC2"/>
    <w:rsid w:val="543B6146"/>
    <w:rsid w:val="544A55C5"/>
    <w:rsid w:val="545804DE"/>
    <w:rsid w:val="545A24A8"/>
    <w:rsid w:val="548C104D"/>
    <w:rsid w:val="548C76FD"/>
    <w:rsid w:val="5496197A"/>
    <w:rsid w:val="54B86736"/>
    <w:rsid w:val="54C64116"/>
    <w:rsid w:val="54DA1D98"/>
    <w:rsid w:val="54F03F2D"/>
    <w:rsid w:val="552770D8"/>
    <w:rsid w:val="554851A5"/>
    <w:rsid w:val="55735DDC"/>
    <w:rsid w:val="557D687C"/>
    <w:rsid w:val="559174DE"/>
    <w:rsid w:val="55C445B8"/>
    <w:rsid w:val="55C9736A"/>
    <w:rsid w:val="55F26A2E"/>
    <w:rsid w:val="561C5206"/>
    <w:rsid w:val="562A6D73"/>
    <w:rsid w:val="56315113"/>
    <w:rsid w:val="5633019E"/>
    <w:rsid w:val="5658797B"/>
    <w:rsid w:val="56B0316C"/>
    <w:rsid w:val="56C957ED"/>
    <w:rsid w:val="56DF0D03"/>
    <w:rsid w:val="56E90524"/>
    <w:rsid w:val="56FA762A"/>
    <w:rsid w:val="57041503"/>
    <w:rsid w:val="57342B3C"/>
    <w:rsid w:val="57402E46"/>
    <w:rsid w:val="575E1853"/>
    <w:rsid w:val="57703299"/>
    <w:rsid w:val="577D7A68"/>
    <w:rsid w:val="57873C34"/>
    <w:rsid w:val="57B43DD7"/>
    <w:rsid w:val="57EF2E9E"/>
    <w:rsid w:val="58171478"/>
    <w:rsid w:val="58221BCD"/>
    <w:rsid w:val="58412CBA"/>
    <w:rsid w:val="585A5BF2"/>
    <w:rsid w:val="58653823"/>
    <w:rsid w:val="58711EEE"/>
    <w:rsid w:val="58774380"/>
    <w:rsid w:val="588B21A0"/>
    <w:rsid w:val="588B77B3"/>
    <w:rsid w:val="589F2E8A"/>
    <w:rsid w:val="58A91308"/>
    <w:rsid w:val="58B15485"/>
    <w:rsid w:val="58B209CD"/>
    <w:rsid w:val="58C20A82"/>
    <w:rsid w:val="58CC1E55"/>
    <w:rsid w:val="58DF2F7C"/>
    <w:rsid w:val="58F23E8A"/>
    <w:rsid w:val="58F656A7"/>
    <w:rsid w:val="5912440A"/>
    <w:rsid w:val="592216C1"/>
    <w:rsid w:val="593C03CE"/>
    <w:rsid w:val="59405715"/>
    <w:rsid w:val="595C230D"/>
    <w:rsid w:val="59790359"/>
    <w:rsid w:val="598173CA"/>
    <w:rsid w:val="5984293B"/>
    <w:rsid w:val="59A5561B"/>
    <w:rsid w:val="59A87812"/>
    <w:rsid w:val="59DA6312"/>
    <w:rsid w:val="59E22D24"/>
    <w:rsid w:val="5A0E23D8"/>
    <w:rsid w:val="5A1B26A3"/>
    <w:rsid w:val="5A2F01CA"/>
    <w:rsid w:val="5A422F4A"/>
    <w:rsid w:val="5A4319F1"/>
    <w:rsid w:val="5A467DF0"/>
    <w:rsid w:val="5A4F6D76"/>
    <w:rsid w:val="5A5B3E56"/>
    <w:rsid w:val="5A714DDA"/>
    <w:rsid w:val="5A8D39DB"/>
    <w:rsid w:val="5ABA25C4"/>
    <w:rsid w:val="5AD644FD"/>
    <w:rsid w:val="5AD86086"/>
    <w:rsid w:val="5B4B795A"/>
    <w:rsid w:val="5B822FF4"/>
    <w:rsid w:val="5BC61527"/>
    <w:rsid w:val="5C2C5313"/>
    <w:rsid w:val="5C2D4D78"/>
    <w:rsid w:val="5C2F2457"/>
    <w:rsid w:val="5C326F54"/>
    <w:rsid w:val="5C533A25"/>
    <w:rsid w:val="5C60217C"/>
    <w:rsid w:val="5C7860F7"/>
    <w:rsid w:val="5C83456C"/>
    <w:rsid w:val="5CA30654"/>
    <w:rsid w:val="5CE907DE"/>
    <w:rsid w:val="5CF2007D"/>
    <w:rsid w:val="5D221BED"/>
    <w:rsid w:val="5D30024A"/>
    <w:rsid w:val="5D38486D"/>
    <w:rsid w:val="5D4638B4"/>
    <w:rsid w:val="5D780FAA"/>
    <w:rsid w:val="5D853D04"/>
    <w:rsid w:val="5DB530B2"/>
    <w:rsid w:val="5DBE4038"/>
    <w:rsid w:val="5DC26809"/>
    <w:rsid w:val="5DC75AC9"/>
    <w:rsid w:val="5DC812D4"/>
    <w:rsid w:val="5DE9723B"/>
    <w:rsid w:val="5DF6478E"/>
    <w:rsid w:val="5E1609B7"/>
    <w:rsid w:val="5E31407B"/>
    <w:rsid w:val="5E6E6AF8"/>
    <w:rsid w:val="5E7614C1"/>
    <w:rsid w:val="5E8C3C8E"/>
    <w:rsid w:val="5E986352"/>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26F9A"/>
    <w:rsid w:val="5FA14A00"/>
    <w:rsid w:val="5FD4558E"/>
    <w:rsid w:val="5FE570CA"/>
    <w:rsid w:val="600129FF"/>
    <w:rsid w:val="60312C3F"/>
    <w:rsid w:val="60797C03"/>
    <w:rsid w:val="607E7337"/>
    <w:rsid w:val="60977A58"/>
    <w:rsid w:val="609A2260"/>
    <w:rsid w:val="60CA3189"/>
    <w:rsid w:val="60CF5AD1"/>
    <w:rsid w:val="60D81F33"/>
    <w:rsid w:val="60EC6AD0"/>
    <w:rsid w:val="613C3C0A"/>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5448C0"/>
    <w:rsid w:val="62707657"/>
    <w:rsid w:val="62795A5B"/>
    <w:rsid w:val="629F4C4B"/>
    <w:rsid w:val="62C552F2"/>
    <w:rsid w:val="62CF5B7F"/>
    <w:rsid w:val="62D52444"/>
    <w:rsid w:val="62F11B5C"/>
    <w:rsid w:val="62F540C3"/>
    <w:rsid w:val="62FE4830"/>
    <w:rsid w:val="637E4CE9"/>
    <w:rsid w:val="63907D2B"/>
    <w:rsid w:val="63BD6E9C"/>
    <w:rsid w:val="63CB2A7A"/>
    <w:rsid w:val="63D0551C"/>
    <w:rsid w:val="63E9223E"/>
    <w:rsid w:val="63EC07CA"/>
    <w:rsid w:val="641F3068"/>
    <w:rsid w:val="64243E78"/>
    <w:rsid w:val="64283734"/>
    <w:rsid w:val="642C12A5"/>
    <w:rsid w:val="64432611"/>
    <w:rsid w:val="646529EB"/>
    <w:rsid w:val="646C5620"/>
    <w:rsid w:val="64736E63"/>
    <w:rsid w:val="64763DE2"/>
    <w:rsid w:val="64991B22"/>
    <w:rsid w:val="64AA25AE"/>
    <w:rsid w:val="64C46AE8"/>
    <w:rsid w:val="64E32F60"/>
    <w:rsid w:val="64E45546"/>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D067D"/>
    <w:rsid w:val="66655935"/>
    <w:rsid w:val="668B025A"/>
    <w:rsid w:val="66B4131D"/>
    <w:rsid w:val="66B5531C"/>
    <w:rsid w:val="66C13616"/>
    <w:rsid w:val="67187C75"/>
    <w:rsid w:val="671D7374"/>
    <w:rsid w:val="67607A44"/>
    <w:rsid w:val="678032FB"/>
    <w:rsid w:val="6781756A"/>
    <w:rsid w:val="67850CCA"/>
    <w:rsid w:val="679413D5"/>
    <w:rsid w:val="67B74BB5"/>
    <w:rsid w:val="67BA1FCE"/>
    <w:rsid w:val="67C81DAE"/>
    <w:rsid w:val="67DD5C95"/>
    <w:rsid w:val="68066805"/>
    <w:rsid w:val="68424ED0"/>
    <w:rsid w:val="68444616"/>
    <w:rsid w:val="68500606"/>
    <w:rsid w:val="68594167"/>
    <w:rsid w:val="68726358"/>
    <w:rsid w:val="687D0182"/>
    <w:rsid w:val="688108CE"/>
    <w:rsid w:val="6882001A"/>
    <w:rsid w:val="689975B6"/>
    <w:rsid w:val="68B24F91"/>
    <w:rsid w:val="68C74ED4"/>
    <w:rsid w:val="68D1711D"/>
    <w:rsid w:val="694064AC"/>
    <w:rsid w:val="694405BE"/>
    <w:rsid w:val="69764E6C"/>
    <w:rsid w:val="69993489"/>
    <w:rsid w:val="69B220FD"/>
    <w:rsid w:val="69BB150F"/>
    <w:rsid w:val="69D2013A"/>
    <w:rsid w:val="6A186700"/>
    <w:rsid w:val="6A1F38E0"/>
    <w:rsid w:val="6A3705C5"/>
    <w:rsid w:val="6A397DCE"/>
    <w:rsid w:val="6A576E16"/>
    <w:rsid w:val="6A7C7024"/>
    <w:rsid w:val="6A8F6398"/>
    <w:rsid w:val="6A9A7DD0"/>
    <w:rsid w:val="6AA028D5"/>
    <w:rsid w:val="6AA65C38"/>
    <w:rsid w:val="6AA81E7F"/>
    <w:rsid w:val="6AB130BA"/>
    <w:rsid w:val="6AB8722A"/>
    <w:rsid w:val="6ADB5B30"/>
    <w:rsid w:val="6ADD24B9"/>
    <w:rsid w:val="6AE3132B"/>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6618A9"/>
    <w:rsid w:val="6F75126B"/>
    <w:rsid w:val="6F7668B8"/>
    <w:rsid w:val="6F856DB5"/>
    <w:rsid w:val="6FAC0C30"/>
    <w:rsid w:val="6FBD661F"/>
    <w:rsid w:val="6FF14B77"/>
    <w:rsid w:val="6FF83ABC"/>
    <w:rsid w:val="70001429"/>
    <w:rsid w:val="70066519"/>
    <w:rsid w:val="70420EC7"/>
    <w:rsid w:val="70457CB4"/>
    <w:rsid w:val="70983CE9"/>
    <w:rsid w:val="70AC5F4E"/>
    <w:rsid w:val="70B87FBA"/>
    <w:rsid w:val="70C1148D"/>
    <w:rsid w:val="70C11C84"/>
    <w:rsid w:val="70C22F16"/>
    <w:rsid w:val="70F72375"/>
    <w:rsid w:val="710064B9"/>
    <w:rsid w:val="71316C80"/>
    <w:rsid w:val="713A40F5"/>
    <w:rsid w:val="713D5509"/>
    <w:rsid w:val="71716D06"/>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2C6966"/>
    <w:rsid w:val="734148E8"/>
    <w:rsid w:val="734F223B"/>
    <w:rsid w:val="735F5EA0"/>
    <w:rsid w:val="73660CD9"/>
    <w:rsid w:val="73866C5B"/>
    <w:rsid w:val="73966B3B"/>
    <w:rsid w:val="73A330CC"/>
    <w:rsid w:val="73BD7984"/>
    <w:rsid w:val="73CC6609"/>
    <w:rsid w:val="73D47CF4"/>
    <w:rsid w:val="73D74D30"/>
    <w:rsid w:val="73EE711D"/>
    <w:rsid w:val="7406559C"/>
    <w:rsid w:val="740E4F46"/>
    <w:rsid w:val="74135CA0"/>
    <w:rsid w:val="741F4BDF"/>
    <w:rsid w:val="74237DB9"/>
    <w:rsid w:val="742D323F"/>
    <w:rsid w:val="74396E3D"/>
    <w:rsid w:val="744A39E7"/>
    <w:rsid w:val="744C3764"/>
    <w:rsid w:val="747922E7"/>
    <w:rsid w:val="74951A61"/>
    <w:rsid w:val="74A15730"/>
    <w:rsid w:val="74B33449"/>
    <w:rsid w:val="74B87C26"/>
    <w:rsid w:val="74CA207C"/>
    <w:rsid w:val="74D170CC"/>
    <w:rsid w:val="74F64A94"/>
    <w:rsid w:val="74FF5101"/>
    <w:rsid w:val="751D50AF"/>
    <w:rsid w:val="75262B7B"/>
    <w:rsid w:val="756238D4"/>
    <w:rsid w:val="757444B2"/>
    <w:rsid w:val="7579115B"/>
    <w:rsid w:val="75870EC9"/>
    <w:rsid w:val="758A0547"/>
    <w:rsid w:val="76095996"/>
    <w:rsid w:val="76574A3C"/>
    <w:rsid w:val="76604B1E"/>
    <w:rsid w:val="76634D94"/>
    <w:rsid w:val="76752245"/>
    <w:rsid w:val="76806B00"/>
    <w:rsid w:val="76D5131E"/>
    <w:rsid w:val="76D51497"/>
    <w:rsid w:val="76E256AF"/>
    <w:rsid w:val="76FB283D"/>
    <w:rsid w:val="76FD6FBE"/>
    <w:rsid w:val="77100420"/>
    <w:rsid w:val="771D52E5"/>
    <w:rsid w:val="7721245D"/>
    <w:rsid w:val="77530965"/>
    <w:rsid w:val="77656CC0"/>
    <w:rsid w:val="77764612"/>
    <w:rsid w:val="777D52D9"/>
    <w:rsid w:val="77857245"/>
    <w:rsid w:val="778854A8"/>
    <w:rsid w:val="77C64D22"/>
    <w:rsid w:val="77CA42E6"/>
    <w:rsid w:val="77F51A1C"/>
    <w:rsid w:val="78177817"/>
    <w:rsid w:val="78241354"/>
    <w:rsid w:val="785255F5"/>
    <w:rsid w:val="785C044E"/>
    <w:rsid w:val="78635360"/>
    <w:rsid w:val="78994A9D"/>
    <w:rsid w:val="78B76F29"/>
    <w:rsid w:val="78D37FAF"/>
    <w:rsid w:val="78E5166C"/>
    <w:rsid w:val="78EC7FE8"/>
    <w:rsid w:val="79174B1D"/>
    <w:rsid w:val="795D0DF5"/>
    <w:rsid w:val="796377C3"/>
    <w:rsid w:val="796578D1"/>
    <w:rsid w:val="797E747E"/>
    <w:rsid w:val="79B032CC"/>
    <w:rsid w:val="7A1F73B5"/>
    <w:rsid w:val="7A326F58"/>
    <w:rsid w:val="7A3E3B4E"/>
    <w:rsid w:val="7A770E0E"/>
    <w:rsid w:val="7A787596"/>
    <w:rsid w:val="7ABB2502"/>
    <w:rsid w:val="7ACF7C4E"/>
    <w:rsid w:val="7AE51FAC"/>
    <w:rsid w:val="7AED52AE"/>
    <w:rsid w:val="7B0E6EA7"/>
    <w:rsid w:val="7B333D7F"/>
    <w:rsid w:val="7B5D0866"/>
    <w:rsid w:val="7B6C6619"/>
    <w:rsid w:val="7B896AEE"/>
    <w:rsid w:val="7B8A1FFF"/>
    <w:rsid w:val="7B992A1E"/>
    <w:rsid w:val="7BA51D74"/>
    <w:rsid w:val="7BC35565"/>
    <w:rsid w:val="7BCA1B4B"/>
    <w:rsid w:val="7BE128B0"/>
    <w:rsid w:val="7C4D1713"/>
    <w:rsid w:val="7C525B30"/>
    <w:rsid w:val="7C541407"/>
    <w:rsid w:val="7C5B7271"/>
    <w:rsid w:val="7C6A2A13"/>
    <w:rsid w:val="7C813162"/>
    <w:rsid w:val="7CC25CA9"/>
    <w:rsid w:val="7CE15AC7"/>
    <w:rsid w:val="7CEC7892"/>
    <w:rsid w:val="7CF208F9"/>
    <w:rsid w:val="7D2676E8"/>
    <w:rsid w:val="7D32510A"/>
    <w:rsid w:val="7D3461CD"/>
    <w:rsid w:val="7D961BBD"/>
    <w:rsid w:val="7DB95D5B"/>
    <w:rsid w:val="7DC21798"/>
    <w:rsid w:val="7DD129F6"/>
    <w:rsid w:val="7DEF716C"/>
    <w:rsid w:val="7E064DF2"/>
    <w:rsid w:val="7E0A4BDC"/>
    <w:rsid w:val="7E200E18"/>
    <w:rsid w:val="7E324DBE"/>
    <w:rsid w:val="7E4A7AE7"/>
    <w:rsid w:val="7E4D181E"/>
    <w:rsid w:val="7E4D1BD0"/>
    <w:rsid w:val="7E5D6A7D"/>
    <w:rsid w:val="7E670420"/>
    <w:rsid w:val="7E79457D"/>
    <w:rsid w:val="7E8C006A"/>
    <w:rsid w:val="7E9270E0"/>
    <w:rsid w:val="7EA94E28"/>
    <w:rsid w:val="7EA9632A"/>
    <w:rsid w:val="7EC63C2A"/>
    <w:rsid w:val="7F8E5C8D"/>
    <w:rsid w:val="7F956600"/>
    <w:rsid w:val="7FA81155"/>
    <w:rsid w:val="7FBB179D"/>
    <w:rsid w:val="7FBF22CE"/>
    <w:rsid w:val="7FC9210C"/>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semiHidden/>
    <w:unhideWhenUsed/>
    <w:qFormat/>
    <w:uiPriority w:val="99"/>
    <w:pPr>
      <w:tabs>
        <w:tab w:val="center" w:pos="4153"/>
        <w:tab w:val="right" w:pos="8306"/>
      </w:tabs>
      <w:snapToGrid w:val="0"/>
    </w:pPr>
    <w:rPr>
      <w:sz w:val="18"/>
      <w:szCs w:val="18"/>
    </w:rPr>
  </w:style>
  <w:style w:type="paragraph" w:styleId="6">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semiHidden/>
    <w:qFormat/>
    <w:uiPriority w:val="0"/>
    <w:rPr>
      <w:color w:val="CD5260"/>
      <w:sz w:val="50"/>
      <w:szCs w:val="50"/>
      <w:u w:val="single"/>
      <w:shd w:val="clear" w:color="auto" w:fill="auto"/>
      <w:lang w:val="zh-TW" w:eastAsia="zh-TW" w:bidi="zh-TW"/>
    </w:rPr>
  </w:style>
  <w:style w:type="character" w:customStyle="1" w:styleId="15">
    <w:name w:val="Body text|1_"/>
    <w:basedOn w:val="9"/>
    <w:link w:val="13"/>
    <w:semiHidden/>
    <w:qFormat/>
    <w:uiPriority w:val="0"/>
    <w:rPr>
      <w:sz w:val="30"/>
      <w:szCs w:val="30"/>
      <w:u w:val="none"/>
      <w:shd w:val="clear" w:color="auto" w:fill="auto"/>
      <w:lang w:val="zh-TW" w:eastAsia="zh-TW" w:bidi="zh-TW"/>
    </w:rPr>
  </w:style>
  <w:style w:type="character" w:customStyle="1" w:styleId="16">
    <w:name w:val="页眉 Char"/>
    <w:basedOn w:val="9"/>
    <w:link w:val="6"/>
    <w:semiHidden/>
    <w:qFormat/>
    <w:uiPriority w:val="99"/>
    <w:rPr>
      <w:color w:val="000000"/>
      <w:sz w:val="18"/>
      <w:szCs w:val="18"/>
      <w:lang w:eastAsia="en-US" w:bidi="en-US"/>
    </w:rPr>
  </w:style>
  <w:style w:type="character" w:customStyle="1" w:styleId="17">
    <w:name w:val="页脚 Char"/>
    <w:basedOn w:val="9"/>
    <w:link w:val="5"/>
    <w:semiHidden/>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6</Pages>
  <Words>3159</Words>
  <Characters>3398</Characters>
  <Lines>3</Lines>
  <Paragraphs>5</Paragraphs>
  <TotalTime>3</TotalTime>
  <ScaleCrop>false</ScaleCrop>
  <LinksUpToDate>false</LinksUpToDate>
  <CharactersWithSpaces>3527</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2023-03-15T03:49:00Z</cp:lastPrinted>
  <dcterms:modified xsi:type="dcterms:W3CDTF">2024-11-07T03:34:47Z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