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CE07C">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68318604">
      <w:pPr>
        <w:widowControl/>
        <w:spacing w:after="120" w:afterLines="50" w:line="56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w:t>
      </w:r>
      <w:r>
        <w:rPr>
          <w:rFonts w:hint="eastAsia" w:ascii="方正小标宋简体" w:eastAsia="方正小标宋简体" w:cs="方正大标宋_GBK"/>
          <w:b w:val="0"/>
          <w:bCs w:val="0"/>
          <w:spacing w:val="-6"/>
          <w:sz w:val="44"/>
          <w:szCs w:val="44"/>
          <w:lang w:eastAsia="zh-CN"/>
        </w:rPr>
        <w:t>政</w:t>
      </w:r>
      <w:r>
        <w:rPr>
          <w:rFonts w:hint="eastAsia" w:ascii="方正小标宋简体" w:eastAsia="方正小标宋简体" w:cs="方正大标宋_GBK"/>
          <w:spacing w:val="-6"/>
          <w:sz w:val="44"/>
          <w:szCs w:val="44"/>
          <w:lang w:eastAsia="zh-CN"/>
        </w:rPr>
        <w:t>复议决定书</w:t>
      </w:r>
    </w:p>
    <w:p w14:paraId="73E2A683">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eastAsia" w:eastAsia="仿宋_GB2312"/>
          <w:sz w:val="32"/>
          <w:szCs w:val="32"/>
          <w:lang w:eastAsia="zh-CN"/>
        </w:rPr>
        <w:t xml:space="preserve">    </w:t>
      </w: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26</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56B4E14F">
      <w:pPr>
        <w:spacing w:after="120" w:afterLines="50" w:line="560" w:lineRule="exact"/>
        <w:jc w:val="right"/>
        <w:rPr>
          <w:rFonts w:eastAsia="仿宋"/>
          <w:sz w:val="32"/>
          <w:szCs w:val="32"/>
          <w:lang w:eastAsia="zh-CN"/>
        </w:rPr>
      </w:pPr>
      <w:r>
        <w:rPr>
          <w:rFonts w:hint="eastAsia" w:eastAsia="仿宋_GB2312"/>
          <w:sz w:val="32"/>
          <w:szCs w:val="32"/>
          <w:lang w:eastAsia="zh-CN"/>
        </w:rPr>
        <w:t xml:space="preserve">  </w:t>
      </w:r>
      <w:r>
        <w:rPr>
          <w:rFonts w:eastAsia="仿宋"/>
          <w:sz w:val="32"/>
          <w:szCs w:val="32"/>
          <w:lang w:eastAsia="zh-CN"/>
        </w:rPr>
        <w:t xml:space="preserve">    </w:t>
      </w:r>
    </w:p>
    <w:p w14:paraId="71323FA5">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w:t>
      </w:r>
      <w:r>
        <w:rPr>
          <w:rFonts w:hint="eastAsia" w:eastAsia="仿宋_GB2312"/>
          <w:sz w:val="32"/>
          <w:szCs w:val="32"/>
          <w:lang w:val="en-US" w:eastAsia="zh-CN" w:bidi="zh-CN"/>
        </w:rPr>
        <w:t>林某</w:t>
      </w:r>
      <w:r>
        <w:rPr>
          <w:rFonts w:hint="eastAsia" w:eastAsia="仿宋_GB2312"/>
          <w:sz w:val="32"/>
          <w:szCs w:val="32"/>
          <w:lang w:eastAsia="zh-CN" w:bidi="zh-CN"/>
        </w:rPr>
        <w:t>。</w:t>
      </w:r>
    </w:p>
    <w:p w14:paraId="2F55DD86">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r>
        <w:rPr>
          <w:rFonts w:hint="eastAsia" w:eastAsia="仿宋_GB2312"/>
          <w:sz w:val="32"/>
          <w:szCs w:val="32"/>
          <w:lang w:eastAsia="zh-CN" w:bidi="zh-CN"/>
        </w:rPr>
        <w:t>被申请人：洛阳市涧西区市场监督管理局。</w:t>
      </w:r>
    </w:p>
    <w:p w14:paraId="4B92B6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申请人不服被申请人</w:t>
      </w:r>
      <w:r>
        <w:rPr>
          <w:rFonts w:hint="eastAsia" w:eastAsia="仿宋_GB2312"/>
          <w:sz w:val="32"/>
          <w:szCs w:val="32"/>
          <w:lang w:val="en-US" w:eastAsia="zh-CN" w:bidi="zh-CN"/>
        </w:rPr>
        <w:t>于2023年4月16日</w:t>
      </w:r>
      <w:r>
        <w:rPr>
          <w:rFonts w:hint="eastAsia" w:eastAsia="仿宋_GB2312" w:cs="Times New Roman"/>
          <w:color w:val="auto"/>
          <w:sz w:val="32"/>
          <w:szCs w:val="32"/>
          <w:lang w:val="en-US" w:eastAsia="zh-CN" w:bidi="zh-CN"/>
        </w:rPr>
        <w:t>在全国12315平台针对洛阳市涧西区某店投诉举报的处理结果</w:t>
      </w:r>
      <w:r>
        <w:rPr>
          <w:rFonts w:hint="eastAsia" w:eastAsia="仿宋_GB2312"/>
          <w:sz w:val="32"/>
          <w:szCs w:val="32"/>
          <w:lang w:val="en-US" w:eastAsia="zh-CN" w:bidi="zh-CN"/>
        </w:rPr>
        <w:t>，</w:t>
      </w:r>
      <w:r>
        <w:rPr>
          <w:rFonts w:hint="eastAsia" w:eastAsia="仿宋_GB2312"/>
          <w:sz w:val="32"/>
          <w:szCs w:val="32"/>
          <w:lang w:eastAsia="zh-CN" w:bidi="zh-CN"/>
        </w:rPr>
        <w:t>向本机关提出行政复议申请，</w:t>
      </w:r>
      <w:r>
        <w:rPr>
          <w:rFonts w:hint="eastAsia" w:eastAsia="仿宋_GB2312"/>
          <w:sz w:val="32"/>
          <w:szCs w:val="32"/>
          <w:lang w:val="en-US" w:eastAsia="zh-CN" w:bidi="zh-CN"/>
        </w:rPr>
        <w:t>本机关依法予以受理，</w:t>
      </w:r>
      <w:r>
        <w:rPr>
          <w:rFonts w:eastAsia="仿宋_GB2312"/>
          <w:color w:val="auto"/>
          <w:sz w:val="32"/>
          <w:szCs w:val="32"/>
          <w:lang w:eastAsia="zh-CN" w:bidi="zh-CN"/>
        </w:rPr>
        <w:t>现已审理终结</w:t>
      </w:r>
      <w:r>
        <w:rPr>
          <w:rFonts w:hint="eastAsia" w:eastAsia="仿宋_GB2312"/>
          <w:sz w:val="32"/>
          <w:szCs w:val="32"/>
          <w:lang w:eastAsia="zh-CN" w:bidi="zh-CN"/>
        </w:rPr>
        <w:t>。</w:t>
      </w:r>
    </w:p>
    <w:p w14:paraId="0E4AD962">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eastAsia="仿宋_GB2312"/>
          <w:sz w:val="32"/>
          <w:szCs w:val="32"/>
          <w:lang w:val="en-US" w:eastAsia="zh-CN" w:bidi="zh-CN"/>
        </w:rPr>
      </w:pPr>
      <w:r>
        <w:rPr>
          <w:rFonts w:hint="eastAsia" w:ascii="黑体" w:hAnsi="黑体" w:eastAsia="黑体" w:cs="黑体"/>
          <w:bCs/>
          <w:sz w:val="32"/>
          <w:szCs w:val="32"/>
          <w:highlight w:val="none"/>
          <w:lang w:eastAsia="zh-CN" w:bidi="zh-CN"/>
        </w:rPr>
        <w:t>申请人请求：</w:t>
      </w:r>
      <w:r>
        <w:rPr>
          <w:rFonts w:hint="eastAsia" w:eastAsia="仿宋_GB2312"/>
          <w:sz w:val="32"/>
          <w:szCs w:val="32"/>
          <w:lang w:val="en-US" w:eastAsia="zh-CN" w:bidi="zh-CN"/>
        </w:rPr>
        <w:t>1、确认被申请人未告知调解结果违法；2、确认被申请人不予立案违法；3、责令被申请人在法定期限内重新作出答复以及重新立案；4、责令被申请人重新组织调解，并告知调解结果。</w:t>
      </w:r>
    </w:p>
    <w:p w14:paraId="3FD1C366">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eastAsia="仿宋_GB2312"/>
          <w:sz w:val="32"/>
          <w:szCs w:val="32"/>
          <w:lang w:val="en-US" w:eastAsia="zh-CN" w:bidi="zh-CN"/>
        </w:rPr>
      </w:pPr>
      <w:r>
        <w:rPr>
          <w:rFonts w:hint="eastAsia" w:ascii="黑体" w:hAnsi="黑体" w:eastAsia="黑体" w:cs="黑体"/>
          <w:bCs/>
          <w:sz w:val="32"/>
          <w:szCs w:val="32"/>
          <w:highlight w:val="none"/>
          <w:lang w:eastAsia="zh-CN" w:bidi="zh-CN"/>
        </w:rPr>
        <w:t>申请人称：</w:t>
      </w:r>
      <w:r>
        <w:rPr>
          <w:rFonts w:hint="eastAsia" w:eastAsia="仿宋_GB2312"/>
          <w:sz w:val="32"/>
          <w:szCs w:val="32"/>
          <w:lang w:eastAsia="zh-CN" w:bidi="zh-CN"/>
        </w:rPr>
        <w:t>申请人</w:t>
      </w:r>
      <w:r>
        <w:rPr>
          <w:rFonts w:hint="eastAsia" w:eastAsia="仿宋_GB2312"/>
          <w:sz w:val="32"/>
          <w:szCs w:val="32"/>
          <w:lang w:val="en-US" w:eastAsia="zh-CN" w:bidi="zh-CN"/>
        </w:rPr>
        <w:t>于2023年4月16日在全国12315平台</w:t>
      </w:r>
      <w:r>
        <w:rPr>
          <w:rFonts w:hint="eastAsia" w:eastAsia="仿宋_GB2312"/>
          <w:color w:val="auto"/>
          <w:sz w:val="32"/>
          <w:szCs w:val="32"/>
          <w:lang w:val="en-US" w:eastAsia="zh-CN" w:bidi="zh-CN"/>
        </w:rPr>
        <w:t>投诉小红书平台“某店”，申请人在该店购买了肠仔包等商品，</w:t>
      </w:r>
      <w:r>
        <w:rPr>
          <w:rFonts w:hint="eastAsia" w:eastAsia="仿宋_GB2312"/>
          <w:sz w:val="32"/>
          <w:szCs w:val="32"/>
          <w:lang w:val="en-US" w:eastAsia="zh-CN" w:bidi="zh-CN"/>
        </w:rPr>
        <w:t>收到货后发现产品并无生产许可证、保质期等信息，怀疑是国家禁止销售的三无食品。且根据食药监办食监二函（2017）492号，餐饮服务经营者禁止现制现售食品异地销售，存在严重的食用安全隐患。遂请求被申请人查处、调解、奖励。被申请人答复：“对商家进行检查未发现食品安全问题，商家销售的食品附有面包使用卡片，保质期限已在上面作以说明，商家现制现售食品异地销售的违法行为，属于情节轻微并及时改正，依据《市场监督管理行政处罚程序规定》第二十条和《中华人民共和国行政处罚法》第三十三条之规定，不予立案”。根据《市场监督管理投诉举报处理暂行办法》第二十一条之规定，申请人的诉求调解事项，被申请人并未答复结果，是否进行也未知。根据《食品召回管理办法》其商家并未主动召回问题产品，且被申请人并未督促商家召回问题产品，并不符合“及时改正”。根据《市场监督管理行政处罚程序规定》第二十一条之规定，该被申请人并未全面收集证据。综上，被申请人不予立案决定以及未告知调解结果适用错误，应予纠正并支持申请人的请求。</w:t>
      </w:r>
    </w:p>
    <w:p w14:paraId="2B62B83C">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ascii="黑体" w:hAnsi="黑体" w:eastAsia="黑体" w:cs="黑体"/>
          <w:bCs/>
          <w:sz w:val="32"/>
          <w:szCs w:val="32"/>
          <w:highlight w:val="none"/>
          <w:lang w:eastAsia="zh-CN" w:bidi="zh-CN"/>
        </w:rPr>
        <w:t>被申请人称：</w:t>
      </w:r>
      <w:r>
        <w:rPr>
          <w:rFonts w:hint="eastAsia" w:eastAsia="仿宋_GB2312"/>
          <w:bCs/>
          <w:sz w:val="32"/>
          <w:szCs w:val="32"/>
          <w:lang w:val="en-US" w:eastAsia="zh-CN" w:bidi="zh-CN"/>
        </w:rPr>
        <w:t>被申请人</w:t>
      </w:r>
      <w:r>
        <w:rPr>
          <w:rFonts w:hint="eastAsia" w:eastAsia="仿宋_GB2312"/>
          <w:bCs/>
          <w:sz w:val="32"/>
          <w:szCs w:val="32"/>
          <w:lang w:eastAsia="zh-CN" w:bidi="zh-CN"/>
        </w:rPr>
        <w:t>接到河南市场监管投诉举报平台转发的编号</w:t>
      </w:r>
      <w:r>
        <w:rPr>
          <w:rFonts w:hint="eastAsia" w:eastAsia="仿宋_GB2312"/>
          <w:bCs/>
          <w:sz w:val="32"/>
          <w:szCs w:val="32"/>
          <w:lang w:val="en-US" w:eastAsia="zh-CN" w:bidi="zh-CN"/>
        </w:rPr>
        <w:t>为</w:t>
      </w:r>
      <w:r>
        <w:rPr>
          <w:rFonts w:hint="eastAsia" w:eastAsia="仿宋_GB2312"/>
          <w:bCs/>
          <w:sz w:val="32"/>
          <w:szCs w:val="32"/>
          <w:lang w:eastAsia="zh-CN" w:bidi="zh-CN"/>
        </w:rPr>
        <w:t>1410305002023041684045413</w:t>
      </w:r>
      <w:r>
        <w:rPr>
          <w:rFonts w:hint="eastAsia" w:eastAsia="仿宋_GB2312"/>
          <w:bCs/>
          <w:sz w:val="32"/>
          <w:szCs w:val="32"/>
          <w:lang w:val="en-US" w:eastAsia="zh-CN" w:bidi="zh-CN"/>
        </w:rPr>
        <w:t>的</w:t>
      </w:r>
      <w:r>
        <w:rPr>
          <w:rFonts w:hint="eastAsia" w:eastAsia="仿宋_GB2312"/>
          <w:bCs/>
          <w:sz w:val="32"/>
          <w:szCs w:val="32"/>
          <w:lang w:eastAsia="zh-CN" w:bidi="zh-CN"/>
        </w:rPr>
        <w:t>投诉单，随即进行了调查。经查：</w:t>
      </w:r>
      <w:r>
        <w:rPr>
          <w:rFonts w:hint="eastAsia" w:eastAsia="仿宋_GB2312"/>
          <w:bCs/>
          <w:sz w:val="32"/>
          <w:szCs w:val="32"/>
          <w:lang w:val="en-US" w:eastAsia="zh-CN" w:bidi="zh-CN"/>
        </w:rPr>
        <w:t>申请人</w:t>
      </w:r>
      <w:r>
        <w:rPr>
          <w:rFonts w:hint="eastAsia" w:eastAsia="仿宋_GB2312"/>
          <w:bCs/>
          <w:sz w:val="32"/>
          <w:szCs w:val="32"/>
          <w:lang w:eastAsia="zh-CN" w:bidi="zh-CN"/>
        </w:rPr>
        <w:t>所诉主体是辖区内合法经营商户。</w:t>
      </w:r>
      <w:r>
        <w:rPr>
          <w:rFonts w:hint="eastAsia" w:eastAsia="仿宋_GB2312"/>
          <w:bCs/>
          <w:sz w:val="32"/>
          <w:szCs w:val="32"/>
          <w:lang w:val="en-US" w:eastAsia="zh-CN" w:bidi="zh-CN"/>
        </w:rPr>
        <w:t>申请人</w:t>
      </w:r>
      <w:r>
        <w:rPr>
          <w:rFonts w:hint="eastAsia" w:eastAsia="仿宋_GB2312"/>
          <w:bCs/>
          <w:sz w:val="32"/>
          <w:szCs w:val="32"/>
          <w:lang w:eastAsia="zh-CN" w:bidi="zh-CN"/>
        </w:rPr>
        <w:t>称肠仔包等商品收到货后发现产品并无生产许可证等信息，也无保质期，怀疑是国家禁止销售</w:t>
      </w:r>
      <w:r>
        <w:rPr>
          <w:rFonts w:hint="eastAsia" w:eastAsia="仿宋_GB2312"/>
          <w:bCs/>
          <w:sz w:val="32"/>
          <w:szCs w:val="32"/>
          <w:lang w:val="en-US" w:eastAsia="zh-CN" w:bidi="zh-CN"/>
        </w:rPr>
        <w:t>的</w:t>
      </w:r>
      <w:r>
        <w:rPr>
          <w:rFonts w:hint="eastAsia" w:eastAsia="仿宋_GB2312"/>
          <w:bCs/>
          <w:sz w:val="32"/>
          <w:szCs w:val="32"/>
          <w:lang w:eastAsia="zh-CN" w:bidi="zh-CN"/>
        </w:rPr>
        <w:t>三无食品，且根据食药监办食监二函（2017）492号，餐饮服务经营者禁止现制现售食品异地销售，存在严重的食用安全隐患。经查：该</w:t>
      </w:r>
      <w:r>
        <w:rPr>
          <w:rFonts w:hint="eastAsia" w:eastAsia="仿宋_GB2312"/>
          <w:bCs/>
          <w:sz w:val="32"/>
          <w:szCs w:val="32"/>
          <w:lang w:val="en-US" w:eastAsia="zh-CN" w:bidi="zh-CN"/>
        </w:rPr>
        <w:t>申请人</w:t>
      </w:r>
      <w:r>
        <w:rPr>
          <w:rFonts w:hint="eastAsia" w:eastAsia="仿宋_GB2312"/>
          <w:bCs/>
          <w:sz w:val="32"/>
          <w:szCs w:val="32"/>
          <w:lang w:eastAsia="zh-CN" w:bidi="zh-CN"/>
        </w:rPr>
        <w:t>购买的是“日式肠仔包2个、椰浆紫米包2个、特醇牛乳卷4个”的糕点类食品，三款产品在外包装标签上均标有品名、配料表、保质期及使用方法、生产日期相关信息，其中保质期及使用方法一项标注“请参考面包食用卡片” （</w:t>
      </w:r>
      <w:r>
        <w:rPr>
          <w:rFonts w:hint="eastAsia" w:eastAsia="仿宋_GB2312"/>
          <w:bCs/>
          <w:sz w:val="32"/>
          <w:szCs w:val="32"/>
          <w:lang w:val="en-US" w:eastAsia="zh-CN" w:bidi="zh-CN"/>
        </w:rPr>
        <w:t>申请人</w:t>
      </w:r>
      <w:r>
        <w:rPr>
          <w:rFonts w:hint="eastAsia" w:eastAsia="仿宋_GB2312"/>
          <w:bCs/>
          <w:sz w:val="32"/>
          <w:szCs w:val="32"/>
          <w:lang w:eastAsia="zh-CN" w:bidi="zh-CN"/>
        </w:rPr>
        <w:t>提供的图片附件中有显示以上内容）。某店于2023年4月15日制作</w:t>
      </w:r>
      <w:r>
        <w:rPr>
          <w:rFonts w:hint="eastAsia" w:eastAsia="仿宋_GB2312"/>
          <w:bCs/>
          <w:sz w:val="32"/>
          <w:szCs w:val="32"/>
          <w:lang w:val="en-US" w:eastAsia="zh-CN" w:bidi="zh-CN"/>
        </w:rPr>
        <w:t>涉案食品</w:t>
      </w:r>
      <w:r>
        <w:rPr>
          <w:rFonts w:hint="eastAsia" w:eastAsia="仿宋_GB2312"/>
          <w:bCs/>
          <w:sz w:val="32"/>
          <w:szCs w:val="32"/>
          <w:lang w:eastAsia="zh-CN" w:bidi="zh-CN"/>
        </w:rPr>
        <w:t>，通过快递邮寄方式寄给</w:t>
      </w:r>
      <w:r>
        <w:rPr>
          <w:rFonts w:hint="eastAsia" w:eastAsia="仿宋_GB2312"/>
          <w:bCs/>
          <w:sz w:val="32"/>
          <w:szCs w:val="32"/>
          <w:lang w:val="en-US" w:eastAsia="zh-CN" w:bidi="zh-CN"/>
        </w:rPr>
        <w:t>申请</w:t>
      </w:r>
      <w:r>
        <w:rPr>
          <w:rFonts w:hint="eastAsia" w:eastAsia="仿宋_GB2312"/>
          <w:bCs/>
          <w:sz w:val="32"/>
          <w:szCs w:val="32"/>
          <w:lang w:eastAsia="zh-CN" w:bidi="zh-CN"/>
        </w:rPr>
        <w:t>人，包裹签收时间显示为2023年4月16日11点03分，在该食品的保质期内，商家在对外打包售卖时均会附有一个面包使用卡片，该卡片并未张贴于面包外包装上，单独存放</w:t>
      </w:r>
      <w:r>
        <w:rPr>
          <w:rFonts w:hint="eastAsia" w:eastAsia="仿宋_GB2312"/>
          <w:bCs/>
          <w:sz w:val="32"/>
          <w:szCs w:val="32"/>
          <w:lang w:val="en-US" w:eastAsia="zh-CN" w:bidi="zh-CN"/>
        </w:rPr>
        <w:t>在</w:t>
      </w:r>
      <w:r>
        <w:rPr>
          <w:rFonts w:hint="eastAsia" w:eastAsia="仿宋_GB2312"/>
          <w:bCs/>
          <w:sz w:val="32"/>
          <w:szCs w:val="32"/>
          <w:lang w:eastAsia="zh-CN" w:bidi="zh-CN"/>
        </w:rPr>
        <w:t>每个包裹内，上面对食品的保质期已作以明确说明，不存在</w:t>
      </w:r>
      <w:r>
        <w:rPr>
          <w:rFonts w:hint="eastAsia" w:eastAsia="仿宋_GB2312"/>
          <w:bCs/>
          <w:sz w:val="32"/>
          <w:szCs w:val="32"/>
          <w:lang w:val="en-US" w:eastAsia="zh-CN" w:bidi="zh-CN"/>
        </w:rPr>
        <w:t>申请人反映</w:t>
      </w:r>
      <w:r>
        <w:rPr>
          <w:rFonts w:hint="eastAsia" w:eastAsia="仿宋_GB2312"/>
          <w:bCs/>
          <w:sz w:val="32"/>
          <w:szCs w:val="32"/>
          <w:lang w:eastAsia="zh-CN" w:bidi="zh-CN"/>
        </w:rPr>
        <w:t>食品无保质期的情况。某店办理的是食品经营许可证，主体业态</w:t>
      </w:r>
      <w:r>
        <w:rPr>
          <w:rFonts w:hint="eastAsia" w:eastAsia="仿宋_GB2312"/>
          <w:bCs/>
          <w:sz w:val="32"/>
          <w:szCs w:val="32"/>
          <w:lang w:val="en-US" w:eastAsia="zh-CN" w:bidi="zh-CN"/>
        </w:rPr>
        <w:t>是</w:t>
      </w:r>
      <w:r>
        <w:rPr>
          <w:rFonts w:hint="eastAsia" w:eastAsia="仿宋_GB2312"/>
          <w:bCs/>
          <w:sz w:val="32"/>
          <w:szCs w:val="32"/>
          <w:lang w:eastAsia="zh-CN" w:bidi="zh-CN"/>
        </w:rPr>
        <w:t>餐饮服务经营者（小型餐馆），主要经营的是糕点类食品的现制现售，不需要办理食品生产经营许可相关证件，</w:t>
      </w:r>
      <w:r>
        <w:rPr>
          <w:rFonts w:hint="eastAsia" w:eastAsia="仿宋_GB2312"/>
          <w:bCs/>
          <w:sz w:val="32"/>
          <w:szCs w:val="32"/>
          <w:lang w:val="en-US" w:eastAsia="zh-CN" w:bidi="zh-CN"/>
        </w:rPr>
        <w:t>且</w:t>
      </w:r>
      <w:r>
        <w:rPr>
          <w:rFonts w:hint="eastAsia" w:eastAsia="仿宋_GB2312"/>
          <w:bCs/>
          <w:sz w:val="32"/>
          <w:szCs w:val="32"/>
          <w:lang w:eastAsia="zh-CN" w:bidi="zh-CN"/>
        </w:rPr>
        <w:t>现制现售糕点类食品在小红书平台销往外省的销售订单只有一起，购买人为林某（</w:t>
      </w:r>
      <w:r>
        <w:rPr>
          <w:rFonts w:hint="eastAsia" w:eastAsia="仿宋_GB2312"/>
          <w:bCs/>
          <w:sz w:val="32"/>
          <w:szCs w:val="32"/>
          <w:lang w:val="en-US" w:eastAsia="zh-CN" w:bidi="zh-CN"/>
        </w:rPr>
        <w:t>即申请人），申请人</w:t>
      </w:r>
      <w:r>
        <w:rPr>
          <w:rFonts w:hint="eastAsia" w:eastAsia="仿宋_GB2312"/>
          <w:bCs/>
          <w:sz w:val="32"/>
          <w:szCs w:val="32"/>
          <w:lang w:eastAsia="zh-CN" w:bidi="zh-CN"/>
        </w:rPr>
        <w:t>最先于2023年4月12日通过小红书平台在某店订购“日式肠仔包1个、日式大鼓低糖板栗1个”，商品总金额20元，运费44元，由于运费</w:t>
      </w:r>
      <w:r>
        <w:rPr>
          <w:rFonts w:hint="eastAsia" w:eastAsia="仿宋_GB2312"/>
          <w:bCs/>
          <w:sz w:val="32"/>
          <w:szCs w:val="32"/>
          <w:lang w:val="en-US" w:eastAsia="zh-CN" w:bidi="zh-CN"/>
        </w:rPr>
        <w:t>过高</w:t>
      </w:r>
      <w:r>
        <w:rPr>
          <w:rFonts w:hint="eastAsia" w:eastAsia="仿宋_GB2312"/>
          <w:bCs/>
          <w:sz w:val="32"/>
          <w:szCs w:val="32"/>
          <w:lang w:eastAsia="zh-CN" w:bidi="zh-CN"/>
        </w:rPr>
        <w:t>，商家为顾客考虑</w:t>
      </w:r>
      <w:r>
        <w:rPr>
          <w:rFonts w:hint="eastAsia" w:eastAsia="仿宋_GB2312"/>
          <w:bCs/>
          <w:sz w:val="32"/>
          <w:szCs w:val="32"/>
          <w:lang w:val="en-US" w:eastAsia="zh-CN" w:bidi="zh-CN"/>
        </w:rPr>
        <w:t>便</w:t>
      </w:r>
      <w:r>
        <w:rPr>
          <w:rFonts w:hint="eastAsia" w:eastAsia="仿宋_GB2312"/>
          <w:bCs/>
          <w:sz w:val="32"/>
          <w:szCs w:val="32"/>
          <w:lang w:eastAsia="zh-CN" w:bidi="zh-CN"/>
        </w:rPr>
        <w:t>联系</w:t>
      </w:r>
      <w:r>
        <w:rPr>
          <w:rFonts w:hint="eastAsia" w:eastAsia="仿宋_GB2312"/>
          <w:bCs/>
          <w:sz w:val="32"/>
          <w:szCs w:val="32"/>
          <w:lang w:val="en-US" w:eastAsia="zh-CN" w:bidi="zh-CN"/>
        </w:rPr>
        <w:t>申请人</w:t>
      </w:r>
      <w:r>
        <w:rPr>
          <w:rFonts w:hint="eastAsia" w:eastAsia="仿宋_GB2312"/>
          <w:bCs/>
          <w:sz w:val="32"/>
          <w:szCs w:val="32"/>
          <w:lang w:eastAsia="zh-CN" w:bidi="zh-CN"/>
        </w:rPr>
        <w:t>取消订单，后</w:t>
      </w:r>
      <w:r>
        <w:rPr>
          <w:rFonts w:hint="eastAsia" w:eastAsia="仿宋_GB2312"/>
          <w:bCs/>
          <w:sz w:val="32"/>
          <w:szCs w:val="32"/>
          <w:lang w:val="en-US" w:eastAsia="zh-CN" w:bidi="zh-CN"/>
        </w:rPr>
        <w:t>申请人</w:t>
      </w:r>
      <w:r>
        <w:rPr>
          <w:rFonts w:hint="eastAsia" w:eastAsia="仿宋_GB2312"/>
          <w:bCs/>
          <w:sz w:val="32"/>
          <w:szCs w:val="32"/>
          <w:lang w:eastAsia="zh-CN" w:bidi="zh-CN"/>
        </w:rPr>
        <w:t>又于2023年4月14日再次</w:t>
      </w:r>
      <w:r>
        <w:rPr>
          <w:rFonts w:hint="eastAsia" w:eastAsia="仿宋_GB2312"/>
          <w:bCs/>
          <w:sz w:val="32"/>
          <w:szCs w:val="32"/>
          <w:lang w:val="en-US" w:eastAsia="zh-CN" w:bidi="zh-CN"/>
        </w:rPr>
        <w:t>在</w:t>
      </w:r>
      <w:r>
        <w:rPr>
          <w:rFonts w:hint="eastAsia" w:eastAsia="仿宋_GB2312"/>
          <w:bCs/>
          <w:sz w:val="32"/>
          <w:szCs w:val="32"/>
          <w:lang w:eastAsia="zh-CN" w:bidi="zh-CN"/>
        </w:rPr>
        <w:t>某店订购面包，商品金额64元，运费22元，该订单已履行完毕。通过12315平台查询，截止2023年5月24日，</w:t>
      </w:r>
      <w:r>
        <w:rPr>
          <w:rFonts w:hint="eastAsia" w:eastAsia="仿宋_GB2312"/>
          <w:bCs/>
          <w:sz w:val="32"/>
          <w:szCs w:val="32"/>
          <w:lang w:val="en-US" w:eastAsia="zh-CN" w:bidi="zh-CN"/>
        </w:rPr>
        <w:t>申请人</w:t>
      </w:r>
      <w:r>
        <w:rPr>
          <w:rFonts w:hint="eastAsia" w:eastAsia="仿宋_GB2312"/>
          <w:bCs/>
          <w:sz w:val="32"/>
          <w:szCs w:val="32"/>
          <w:lang w:eastAsia="zh-CN" w:bidi="zh-CN"/>
        </w:rPr>
        <w:t>在该平台共投诉343次、举报83次。洛阳市涧西区某店现制现售面包销往外地的违法行为属于初次违法、违法行为轻微并及时改正，没有造成危害后果，依据《中华人民共和国行政处罚法》第三十三条和《市场监督管理行政处罚程序规定》第二十条之规定，不予行政处罚，经领导批准不予立案。2023年4月26日，</w:t>
      </w:r>
      <w:r>
        <w:rPr>
          <w:rFonts w:hint="eastAsia" w:eastAsia="仿宋_GB2312"/>
          <w:bCs/>
          <w:sz w:val="32"/>
          <w:szCs w:val="32"/>
          <w:lang w:val="en-US" w:eastAsia="zh-CN" w:bidi="zh-CN"/>
        </w:rPr>
        <w:t>被申请人</w:t>
      </w:r>
      <w:r>
        <w:rPr>
          <w:rFonts w:hint="eastAsia" w:eastAsia="仿宋_GB2312"/>
          <w:bCs/>
          <w:sz w:val="32"/>
          <w:szCs w:val="32"/>
          <w:lang w:eastAsia="zh-CN" w:bidi="zh-CN"/>
        </w:rPr>
        <w:t>通过工作电话0379-64615369联系</w:t>
      </w:r>
      <w:r>
        <w:rPr>
          <w:rFonts w:hint="eastAsia" w:eastAsia="仿宋_GB2312"/>
          <w:bCs/>
          <w:sz w:val="32"/>
          <w:szCs w:val="32"/>
          <w:lang w:val="en-US" w:eastAsia="zh-CN" w:bidi="zh-CN"/>
        </w:rPr>
        <w:t>申请人</w:t>
      </w:r>
      <w:r>
        <w:rPr>
          <w:rFonts w:hint="eastAsia" w:eastAsia="仿宋_GB2312"/>
          <w:bCs/>
          <w:sz w:val="32"/>
          <w:szCs w:val="32"/>
          <w:lang w:eastAsia="zh-CN" w:bidi="zh-CN"/>
        </w:rPr>
        <w:t>已将投诉处理结果告知</w:t>
      </w:r>
      <w:r>
        <w:rPr>
          <w:rFonts w:hint="eastAsia" w:eastAsia="仿宋_GB2312"/>
          <w:bCs/>
          <w:sz w:val="32"/>
          <w:szCs w:val="32"/>
          <w:lang w:val="en-US" w:eastAsia="zh-CN" w:bidi="zh-CN"/>
        </w:rPr>
        <w:t>申请</w:t>
      </w:r>
      <w:r>
        <w:rPr>
          <w:rFonts w:hint="eastAsia" w:eastAsia="仿宋_GB2312"/>
          <w:bCs/>
          <w:sz w:val="32"/>
          <w:szCs w:val="32"/>
          <w:lang w:eastAsia="zh-CN" w:bidi="zh-CN"/>
        </w:rPr>
        <w:t>人，</w:t>
      </w:r>
      <w:r>
        <w:rPr>
          <w:rFonts w:hint="eastAsia" w:eastAsia="仿宋_GB2312"/>
          <w:bCs/>
          <w:sz w:val="32"/>
          <w:szCs w:val="32"/>
          <w:lang w:val="en-US" w:eastAsia="zh-CN" w:bidi="zh-CN"/>
        </w:rPr>
        <w:t>申请</w:t>
      </w:r>
      <w:r>
        <w:rPr>
          <w:rFonts w:hint="eastAsia" w:eastAsia="仿宋_GB2312"/>
          <w:bCs/>
          <w:sz w:val="32"/>
          <w:szCs w:val="32"/>
          <w:lang w:eastAsia="zh-CN" w:bidi="zh-CN"/>
        </w:rPr>
        <w:t>人在电话中没有提出异议。参照《市场监督管理投诉举报处理暂行办法》第十六条第二款“鼓励投诉人和被投诉人平等协商，自行和解”之规定，当日又通知商家主动与</w:t>
      </w:r>
      <w:r>
        <w:rPr>
          <w:rFonts w:hint="eastAsia" w:eastAsia="仿宋_GB2312"/>
          <w:bCs/>
          <w:sz w:val="32"/>
          <w:szCs w:val="32"/>
          <w:lang w:val="en-US" w:eastAsia="zh-CN" w:bidi="zh-CN"/>
        </w:rPr>
        <w:t>申请</w:t>
      </w:r>
      <w:r>
        <w:rPr>
          <w:rFonts w:hint="eastAsia" w:eastAsia="仿宋_GB2312"/>
          <w:bCs/>
          <w:sz w:val="32"/>
          <w:szCs w:val="32"/>
          <w:lang w:eastAsia="zh-CN" w:bidi="zh-CN"/>
        </w:rPr>
        <w:t>人联系协商自行和解，商家表示会与</w:t>
      </w:r>
      <w:r>
        <w:rPr>
          <w:rFonts w:hint="eastAsia" w:eastAsia="仿宋_GB2312"/>
          <w:bCs/>
          <w:sz w:val="32"/>
          <w:szCs w:val="32"/>
          <w:lang w:val="en-US" w:eastAsia="zh-CN" w:bidi="zh-CN"/>
        </w:rPr>
        <w:t>申请</w:t>
      </w:r>
      <w:r>
        <w:rPr>
          <w:rFonts w:hint="eastAsia" w:eastAsia="仿宋_GB2312"/>
          <w:bCs/>
          <w:sz w:val="32"/>
          <w:szCs w:val="32"/>
          <w:lang w:eastAsia="zh-CN" w:bidi="zh-CN"/>
        </w:rPr>
        <w:t>人协商解决此事。另市场监管总局执法稽查局在国家市场监督管理局官方网站公众留言版上有针对食品安全问题类投诉的回复，</w:t>
      </w:r>
      <w:r>
        <w:rPr>
          <w:rFonts w:hint="eastAsia" w:eastAsia="仿宋_GB2312"/>
          <w:bCs/>
          <w:sz w:val="32"/>
          <w:szCs w:val="32"/>
          <w:lang w:val="en-US" w:eastAsia="zh-CN" w:bidi="zh-CN"/>
        </w:rPr>
        <w:t>被申请人</w:t>
      </w:r>
      <w:r>
        <w:rPr>
          <w:rFonts w:hint="eastAsia" w:eastAsia="仿宋_GB2312"/>
          <w:bCs/>
          <w:sz w:val="32"/>
          <w:szCs w:val="32"/>
          <w:lang w:eastAsia="zh-CN" w:bidi="zh-CN"/>
        </w:rPr>
        <w:t>通过12315平台告知</w:t>
      </w:r>
      <w:r>
        <w:rPr>
          <w:rFonts w:hint="eastAsia" w:eastAsia="仿宋_GB2312"/>
          <w:bCs/>
          <w:sz w:val="32"/>
          <w:szCs w:val="32"/>
          <w:lang w:val="en-US" w:eastAsia="zh-CN" w:bidi="zh-CN"/>
        </w:rPr>
        <w:t>申请</w:t>
      </w:r>
      <w:r>
        <w:rPr>
          <w:rFonts w:hint="eastAsia" w:eastAsia="仿宋_GB2312"/>
          <w:bCs/>
          <w:sz w:val="32"/>
          <w:szCs w:val="32"/>
          <w:lang w:eastAsia="zh-CN" w:bidi="zh-CN"/>
        </w:rPr>
        <w:t>人处理结果“对商家进行检查未发现食品安全问题，商家销售的食品附有面包使用卡片，保质期限已在上面作以说明，商家现制现售食品异地销售的违法行为，属于情节轻微并及时改正，依据《市场监督管理行政处罚程序规定》第二十条和《中华人民共和国行政处罚法》第三十三条之规定，不予立案”</w:t>
      </w:r>
      <w:r>
        <w:rPr>
          <w:rFonts w:hint="eastAsia" w:eastAsia="仿宋_GB2312"/>
          <w:bCs/>
          <w:sz w:val="32"/>
          <w:szCs w:val="32"/>
          <w:lang w:val="en-US" w:eastAsia="zh-CN" w:bidi="zh-CN"/>
        </w:rPr>
        <w:t>并无不当。</w:t>
      </w:r>
      <w:r>
        <w:rPr>
          <w:rFonts w:hint="eastAsia" w:eastAsia="仿宋_GB2312"/>
          <w:bCs/>
          <w:sz w:val="32"/>
          <w:szCs w:val="32"/>
          <w:lang w:eastAsia="zh-CN" w:bidi="zh-CN"/>
        </w:rPr>
        <w:t>综上，</w:t>
      </w:r>
      <w:r>
        <w:rPr>
          <w:rFonts w:hint="eastAsia" w:eastAsia="仿宋_GB2312"/>
          <w:bCs/>
          <w:sz w:val="32"/>
          <w:szCs w:val="32"/>
          <w:lang w:val="en-US" w:eastAsia="zh-CN" w:bidi="zh-CN"/>
        </w:rPr>
        <w:t>被申请人</w:t>
      </w:r>
      <w:r>
        <w:rPr>
          <w:rFonts w:hint="eastAsia" w:eastAsia="仿宋_GB2312"/>
          <w:bCs/>
          <w:sz w:val="32"/>
          <w:szCs w:val="32"/>
          <w:lang w:eastAsia="zh-CN" w:bidi="zh-CN"/>
        </w:rPr>
        <w:t>认为</w:t>
      </w:r>
      <w:r>
        <w:rPr>
          <w:rFonts w:hint="eastAsia" w:eastAsia="仿宋_GB2312"/>
          <w:bCs/>
          <w:sz w:val="32"/>
          <w:szCs w:val="32"/>
          <w:lang w:val="en-US" w:eastAsia="zh-CN" w:bidi="zh-CN"/>
        </w:rPr>
        <w:t>处理</w:t>
      </w:r>
      <w:r>
        <w:rPr>
          <w:rFonts w:hint="eastAsia" w:eastAsia="仿宋_GB2312"/>
          <w:bCs/>
          <w:sz w:val="32"/>
          <w:szCs w:val="32"/>
          <w:lang w:eastAsia="zh-CN" w:bidi="zh-CN"/>
        </w:rPr>
        <w:t>该起投诉适用法律妥当，作出决定合适，不存在</w:t>
      </w:r>
      <w:r>
        <w:rPr>
          <w:rFonts w:hint="eastAsia" w:eastAsia="仿宋_GB2312"/>
          <w:bCs/>
          <w:sz w:val="32"/>
          <w:szCs w:val="32"/>
          <w:lang w:val="en-US" w:eastAsia="zh-CN" w:bidi="zh-CN"/>
        </w:rPr>
        <w:t>申请人</w:t>
      </w:r>
      <w:r>
        <w:rPr>
          <w:rFonts w:hint="eastAsia" w:eastAsia="仿宋_GB2312"/>
          <w:bCs/>
          <w:sz w:val="32"/>
          <w:szCs w:val="32"/>
          <w:lang w:eastAsia="zh-CN" w:bidi="zh-CN"/>
        </w:rPr>
        <w:t>所诉情况，</w:t>
      </w:r>
      <w:r>
        <w:rPr>
          <w:rFonts w:hint="eastAsia" w:eastAsia="仿宋_GB2312"/>
          <w:bCs/>
          <w:sz w:val="32"/>
          <w:szCs w:val="32"/>
          <w:lang w:val="en-US" w:eastAsia="zh-CN" w:bidi="zh-CN"/>
        </w:rPr>
        <w:t>请求驳回申请人的行政复议。</w:t>
      </w:r>
    </w:p>
    <w:p w14:paraId="28D8EDD0">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Cs/>
          <w:sz w:val="32"/>
          <w:szCs w:val="32"/>
          <w:highlight w:val="none"/>
          <w:lang w:eastAsia="zh-CN" w:bidi="zh-CN"/>
        </w:rPr>
        <w:t>本机关查明：</w:t>
      </w:r>
      <w:r>
        <w:rPr>
          <w:rFonts w:hint="eastAsia" w:eastAsia="仿宋_GB2312"/>
          <w:bCs/>
          <w:color w:val="auto"/>
          <w:sz w:val="32"/>
          <w:szCs w:val="32"/>
          <w:lang w:val="en-US" w:eastAsia="zh-CN" w:bidi="zh-CN"/>
        </w:rPr>
        <w:t>2023年4月14日，申请人在</w:t>
      </w:r>
      <w:r>
        <w:rPr>
          <w:rFonts w:hint="eastAsia" w:eastAsia="仿宋_GB2312"/>
          <w:color w:val="auto"/>
          <w:sz w:val="32"/>
          <w:szCs w:val="32"/>
          <w:lang w:val="en-US" w:eastAsia="zh-CN" w:bidi="zh-CN"/>
        </w:rPr>
        <w:t>某店</w:t>
      </w:r>
      <w:r>
        <w:rPr>
          <w:rFonts w:hint="eastAsia" w:eastAsia="仿宋_GB2312" w:cs="Times New Roman"/>
          <w:color w:val="auto"/>
          <w:sz w:val="32"/>
          <w:szCs w:val="32"/>
          <w:lang w:val="en-US" w:eastAsia="zh-CN" w:bidi="zh-CN"/>
        </w:rPr>
        <w:t>购买“日式肠仔包2个、椰浆紫米包2个、特醇牛乳卷4个”，含运费共计花费84.00元，商品通过顺丰速运寄出，申请人于4月16日签收。4</w:t>
      </w:r>
      <w:r>
        <w:rPr>
          <w:rFonts w:hint="eastAsia" w:eastAsia="仿宋_GB2312"/>
          <w:b w:val="0"/>
          <w:bCs/>
          <w:color w:val="auto"/>
          <w:sz w:val="32"/>
          <w:szCs w:val="32"/>
          <w:highlight w:val="none"/>
          <w:lang w:val="en-US" w:eastAsia="zh-CN" w:bidi="zh-CN"/>
        </w:rPr>
        <w:t>月16日，申请人在全国12315平台投诉</w:t>
      </w:r>
      <w:r>
        <w:rPr>
          <w:rFonts w:hint="eastAsia" w:eastAsia="仿宋_GB2312"/>
          <w:bCs/>
          <w:sz w:val="32"/>
          <w:szCs w:val="32"/>
          <w:lang w:eastAsia="zh-CN" w:bidi="zh-CN"/>
        </w:rPr>
        <w:t>洛阳市涧西区某店</w:t>
      </w:r>
      <w:r>
        <w:rPr>
          <w:rFonts w:hint="eastAsia" w:eastAsia="仿宋_GB2312"/>
          <w:bCs/>
          <w:color w:val="auto"/>
          <w:sz w:val="32"/>
          <w:szCs w:val="32"/>
          <w:lang w:val="en-US" w:eastAsia="zh-CN" w:bidi="zh-CN"/>
        </w:rPr>
        <w:t>存在食品安全问题</w:t>
      </w:r>
      <w:r>
        <w:rPr>
          <w:rFonts w:hint="eastAsia" w:eastAsia="仿宋_GB2312"/>
          <w:b w:val="0"/>
          <w:bCs/>
          <w:color w:val="auto"/>
          <w:sz w:val="32"/>
          <w:szCs w:val="32"/>
          <w:highlight w:val="none"/>
          <w:lang w:val="en-US" w:eastAsia="zh-CN" w:bidi="zh-CN"/>
        </w:rPr>
        <w:t>，</w:t>
      </w:r>
      <w:r>
        <w:rPr>
          <w:rFonts w:hint="eastAsia" w:eastAsia="仿宋_GB2312"/>
          <w:color w:val="auto"/>
          <w:sz w:val="32"/>
          <w:szCs w:val="32"/>
          <w:lang w:val="en-US" w:eastAsia="zh-CN" w:bidi="zh-CN"/>
        </w:rPr>
        <w:t>投诉内容为：“在小红书平台名为‘某店’购买了肠仔包等，收到货后发现产品并无生产许可证等信息也无保质期等，怀疑是国家禁止销售三无食品。且根据食药监办食监二函（2017）492号，餐饮服务经营者禁止现制现售食品异地销售，存在严重的食用安全隐患。请贵局查证并进行调解、查处、奖励”。</w:t>
      </w:r>
      <w:r>
        <w:rPr>
          <w:rFonts w:hint="eastAsia" w:eastAsia="仿宋_GB2312"/>
          <w:bCs/>
          <w:sz w:val="32"/>
          <w:szCs w:val="32"/>
          <w:lang w:val="en-US" w:eastAsia="zh-CN" w:bidi="zh-CN"/>
        </w:rPr>
        <w:t>4月17日，被申请人通过全国12315平台告知申请人受理情况，告知内容为“</w:t>
      </w:r>
      <w:r>
        <w:rPr>
          <w:rFonts w:hint="eastAsia" w:eastAsia="仿宋_GB2312"/>
          <w:sz w:val="32"/>
          <w:szCs w:val="32"/>
          <w:lang w:eastAsia="zh-CN" w:bidi="zh-CN"/>
        </w:rPr>
        <w:t>经</w:t>
      </w:r>
      <w:r>
        <w:rPr>
          <w:rFonts w:hint="eastAsia" w:eastAsia="仿宋_GB2312"/>
          <w:sz w:val="32"/>
          <w:szCs w:val="32"/>
          <w:lang w:val="en-US" w:eastAsia="zh-CN" w:bidi="zh-CN"/>
        </w:rPr>
        <w:t>审查，符合受理条件，决定受理”。4月25日，被申请人决定对上述事项不予立案。4月26日，</w:t>
      </w:r>
      <w:r>
        <w:rPr>
          <w:rFonts w:hint="eastAsia" w:eastAsia="仿宋_GB2312"/>
          <w:bCs/>
          <w:color w:val="auto"/>
          <w:sz w:val="32"/>
          <w:szCs w:val="32"/>
          <w:lang w:eastAsia="zh-CN" w:bidi="zh-CN"/>
        </w:rPr>
        <w:t>被申请人</w:t>
      </w:r>
      <w:r>
        <w:rPr>
          <w:rFonts w:hint="eastAsia" w:eastAsia="仿宋_GB2312"/>
          <w:sz w:val="32"/>
          <w:szCs w:val="32"/>
          <w:lang w:eastAsia="zh-CN" w:bidi="zh-CN"/>
        </w:rPr>
        <w:t>通过全国12315平台</w:t>
      </w:r>
      <w:r>
        <w:rPr>
          <w:rFonts w:hint="eastAsia" w:eastAsia="仿宋_GB2312"/>
          <w:sz w:val="32"/>
          <w:szCs w:val="32"/>
          <w:lang w:val="en-US" w:eastAsia="zh-CN" w:bidi="zh-CN"/>
        </w:rPr>
        <w:t>告知</w:t>
      </w:r>
      <w:r>
        <w:rPr>
          <w:rFonts w:hint="eastAsia" w:eastAsia="仿宋_GB2312"/>
          <w:sz w:val="32"/>
          <w:szCs w:val="32"/>
          <w:lang w:eastAsia="zh-CN" w:bidi="zh-CN"/>
        </w:rPr>
        <w:t>申请人</w:t>
      </w:r>
      <w:r>
        <w:rPr>
          <w:rFonts w:hint="eastAsia" w:eastAsia="仿宋_GB2312"/>
          <w:sz w:val="32"/>
          <w:szCs w:val="32"/>
          <w:lang w:val="en-US" w:eastAsia="zh-CN" w:bidi="zh-CN"/>
        </w:rPr>
        <w:t>结案反馈</w:t>
      </w:r>
      <w:r>
        <w:rPr>
          <w:rFonts w:hint="eastAsia" w:eastAsia="仿宋_GB2312"/>
          <w:sz w:val="32"/>
          <w:szCs w:val="32"/>
          <w:lang w:eastAsia="zh-CN" w:bidi="zh-CN"/>
        </w:rPr>
        <w:t>，</w:t>
      </w:r>
      <w:r>
        <w:rPr>
          <w:rFonts w:hint="eastAsia" w:eastAsia="仿宋_GB2312"/>
          <w:sz w:val="32"/>
          <w:szCs w:val="32"/>
          <w:lang w:val="en-US" w:eastAsia="zh-CN" w:bidi="zh-CN"/>
        </w:rPr>
        <w:t>反馈</w:t>
      </w:r>
      <w:r>
        <w:rPr>
          <w:rFonts w:hint="eastAsia" w:eastAsia="仿宋_GB2312"/>
          <w:sz w:val="32"/>
          <w:szCs w:val="32"/>
          <w:lang w:eastAsia="zh-CN" w:bidi="zh-CN"/>
        </w:rPr>
        <w:t>内容为</w:t>
      </w:r>
      <w:r>
        <w:rPr>
          <w:rFonts w:hint="eastAsia" w:eastAsia="仿宋_GB2312"/>
          <w:sz w:val="32"/>
          <w:szCs w:val="32"/>
          <w:lang w:val="en-US" w:eastAsia="zh-CN" w:bidi="zh-CN"/>
        </w:rPr>
        <w:t>“对商家进行检查未发现食品安全问题，商家销售的食品附有面包使用卡片，保质期限已在上面作以说明，商家现制现售食品异地销售的违法行为，属于情节轻微并及时改正，依据《市场监督管理行政处罚程序规定》第二十条和《中华人民共和国行政处罚法》第三十三条之规定，不予立案”。</w:t>
      </w:r>
    </w:p>
    <w:p w14:paraId="5D61E5F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Cs/>
          <w:sz w:val="32"/>
          <w:szCs w:val="32"/>
          <w:highlight w:val="none"/>
          <w:lang w:eastAsia="zh-CN" w:bidi="zh-CN"/>
        </w:rPr>
        <w:t>上述事实由下列证据为证：</w:t>
      </w:r>
      <w:r>
        <w:rPr>
          <w:rFonts w:hint="eastAsia" w:eastAsia="仿宋_GB2312"/>
          <w:bCs/>
          <w:sz w:val="32"/>
          <w:szCs w:val="32"/>
          <w:lang w:eastAsia="zh-CN" w:bidi="zh-CN"/>
        </w:rPr>
        <w:t>1、</w:t>
      </w:r>
      <w:r>
        <w:rPr>
          <w:rFonts w:hint="eastAsia" w:eastAsia="仿宋_GB2312"/>
          <w:sz w:val="32"/>
          <w:szCs w:val="32"/>
          <w:lang w:val="en-US" w:eastAsia="zh-CN" w:bidi="zh-CN"/>
        </w:rPr>
        <w:t>林某</w:t>
      </w:r>
      <w:r>
        <w:rPr>
          <w:rFonts w:hint="eastAsia" w:eastAsia="仿宋_GB2312"/>
          <w:bCs/>
          <w:sz w:val="32"/>
          <w:szCs w:val="32"/>
          <w:lang w:eastAsia="zh-CN" w:bidi="zh-CN"/>
        </w:rPr>
        <w:t>身份证复印件；2、全国12315平台</w:t>
      </w:r>
      <w:r>
        <w:rPr>
          <w:rFonts w:hint="eastAsia" w:eastAsia="仿宋_GB2312"/>
          <w:bCs/>
          <w:sz w:val="32"/>
          <w:szCs w:val="32"/>
          <w:lang w:val="en-US" w:eastAsia="zh-CN" w:bidi="zh-CN"/>
        </w:rPr>
        <w:t>投诉</w:t>
      </w:r>
      <w:r>
        <w:rPr>
          <w:rFonts w:hint="eastAsia" w:eastAsia="仿宋_GB2312"/>
          <w:bCs/>
          <w:sz w:val="32"/>
          <w:szCs w:val="32"/>
          <w:lang w:eastAsia="zh-CN" w:bidi="zh-CN"/>
        </w:rPr>
        <w:t>详情；3、</w:t>
      </w:r>
      <w:r>
        <w:rPr>
          <w:rFonts w:hint="eastAsia" w:eastAsia="仿宋_GB2312"/>
          <w:bCs/>
          <w:sz w:val="32"/>
          <w:szCs w:val="32"/>
          <w:lang w:val="en-US" w:eastAsia="zh-CN" w:bidi="zh-CN"/>
        </w:rPr>
        <w:t>购买记录</w:t>
      </w:r>
      <w:r>
        <w:rPr>
          <w:rFonts w:hint="eastAsia" w:eastAsia="仿宋_GB2312" w:cs="Times New Roman"/>
          <w:color w:val="auto"/>
          <w:sz w:val="32"/>
          <w:szCs w:val="32"/>
          <w:lang w:val="en-US" w:eastAsia="zh-CN" w:bidi="zh-CN"/>
        </w:rPr>
        <w:t>截图及商品照片；</w:t>
      </w:r>
      <w:r>
        <w:rPr>
          <w:rFonts w:hint="eastAsia" w:eastAsia="仿宋_GB2312"/>
          <w:bCs/>
          <w:sz w:val="32"/>
          <w:szCs w:val="32"/>
          <w:lang w:val="en-US" w:eastAsia="zh-CN" w:bidi="zh-CN"/>
        </w:rPr>
        <w:t>4、河南省市场监管投诉举报平台投诉单；</w:t>
      </w:r>
      <w:r>
        <w:rPr>
          <w:rFonts w:hint="eastAsia" w:eastAsia="仿宋_GB2312" w:cs="Times New Roman"/>
          <w:color w:val="auto"/>
          <w:sz w:val="32"/>
          <w:szCs w:val="32"/>
          <w:lang w:val="en-US" w:eastAsia="zh-CN" w:bidi="zh-CN"/>
        </w:rPr>
        <w:t>5、洛阳市涧西区某店营业执照（副本）及食品经营许可证（副本）复印件；6、洛阳市涧西区某店法定代表人张某</w:t>
      </w:r>
      <w:bookmarkStart w:id="0" w:name="_GoBack"/>
      <w:bookmarkEnd w:id="0"/>
      <w:r>
        <w:rPr>
          <w:rFonts w:hint="eastAsia" w:eastAsia="仿宋_GB2312" w:cs="Times New Roman"/>
          <w:color w:val="auto"/>
          <w:sz w:val="32"/>
          <w:szCs w:val="32"/>
          <w:lang w:val="en-US" w:eastAsia="zh-CN" w:bidi="zh-CN"/>
        </w:rPr>
        <w:t>身份证复印件；7、商品标签及面包食用卡片；8、商品订单及物流截图；9、关店公告截图；10、洛阳市涧西区某店小红书电商平台销售产品成交单截图；11、不予立案审批表。</w:t>
      </w:r>
    </w:p>
    <w:p w14:paraId="1C82047F">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bidi="zh-CN"/>
        </w:rPr>
      </w:pPr>
      <w:r>
        <w:rPr>
          <w:rFonts w:hint="eastAsia" w:ascii="黑体" w:hAnsi="黑体" w:eastAsia="黑体" w:cs="黑体"/>
          <w:sz w:val="32"/>
          <w:szCs w:val="32"/>
          <w:highlight w:val="none"/>
          <w:lang w:eastAsia="zh-CN" w:bidi="zh-CN"/>
        </w:rPr>
        <w:t>本机关认为：</w:t>
      </w:r>
      <w:r>
        <w:rPr>
          <w:rFonts w:hint="eastAsia" w:ascii="仿宋_GB2312" w:hAnsi="仿宋_GB2312" w:eastAsia="仿宋_GB2312" w:cs="仿宋_GB2312"/>
          <w:color w:val="auto"/>
          <w:sz w:val="32"/>
          <w:szCs w:val="32"/>
          <w:lang w:eastAsia="zh-CN" w:bidi="zh-CN"/>
        </w:rPr>
        <w:t>根据《市场监督管理投诉举报处理暂行办法》第四条第二款“县级以上地方市场监督管理部门负责本行政区域内的投诉举报处理工作”</w:t>
      </w:r>
      <w:r>
        <w:rPr>
          <w:rFonts w:hint="eastAsia" w:ascii="仿宋_GB2312" w:hAnsi="仿宋_GB2312" w:eastAsia="仿宋_GB2312" w:cs="仿宋_GB2312"/>
          <w:color w:val="auto"/>
          <w:sz w:val="32"/>
          <w:szCs w:val="32"/>
          <w:lang w:val="en-US" w:eastAsia="zh-CN" w:bidi="zh-CN"/>
        </w:rPr>
        <w:t>之规定，</w:t>
      </w:r>
      <w:r>
        <w:rPr>
          <w:rFonts w:hint="eastAsia" w:ascii="仿宋_GB2312" w:hAnsi="仿宋_GB2312" w:eastAsia="仿宋_GB2312" w:cs="仿宋_GB2312"/>
          <w:color w:val="auto"/>
          <w:sz w:val="32"/>
          <w:szCs w:val="32"/>
          <w:lang w:eastAsia="zh-CN" w:bidi="zh-CN"/>
        </w:rPr>
        <w:t>被申请人作为依法设立的市场监督管理部门，负有处理本行政区域内投诉举报的法定职责。</w:t>
      </w:r>
    </w:p>
    <w:p w14:paraId="3A4E4D98">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bidi="zh-CN"/>
        </w:rPr>
      </w:pPr>
      <w:r>
        <w:rPr>
          <w:rFonts w:hint="eastAsia" w:eastAsia="仿宋_GB2312" w:cs="Times New Roman"/>
          <w:b w:val="0"/>
          <w:bCs/>
          <w:color w:val="auto"/>
          <w:sz w:val="32"/>
          <w:szCs w:val="32"/>
          <w:highlight w:val="none"/>
          <w:lang w:val="en-US" w:eastAsia="zh-CN" w:bidi="zh-CN"/>
        </w:rPr>
        <w:t>根据</w:t>
      </w:r>
      <w:r>
        <w:rPr>
          <w:rFonts w:hint="eastAsia" w:ascii="Times New Roman" w:hAnsi="Times New Roman" w:eastAsia="仿宋_GB2312" w:cs="Times New Roman"/>
          <w:b w:val="0"/>
          <w:bCs/>
          <w:color w:val="auto"/>
          <w:sz w:val="32"/>
          <w:szCs w:val="32"/>
          <w:highlight w:val="none"/>
          <w:lang w:val="en-US" w:eastAsia="zh-CN" w:bidi="zh-CN"/>
        </w:rPr>
        <w:t>《市场监督管理投诉举报处理暂行办法》第十四条“具有本办法规定的处理权限的市场监督管理部门，应当自收到投诉之日起七个工作日内作出受理或者不予受理的决定，并告知投诉人”</w:t>
      </w:r>
      <w:r>
        <w:rPr>
          <w:rFonts w:hint="eastAsia" w:eastAsia="仿宋_GB2312" w:cs="Times New Roman"/>
          <w:b w:val="0"/>
          <w:bCs/>
          <w:color w:val="auto"/>
          <w:sz w:val="32"/>
          <w:szCs w:val="32"/>
          <w:highlight w:val="none"/>
          <w:lang w:val="en-US" w:eastAsia="zh-CN" w:bidi="zh-CN"/>
        </w:rPr>
        <w:t>和</w:t>
      </w:r>
      <w:r>
        <w:rPr>
          <w:rFonts w:hint="eastAsia" w:ascii="Times New Roman" w:hAnsi="Times New Roman" w:eastAsia="仿宋_GB2312" w:cs="Times New Roman"/>
          <w:b w:val="0"/>
          <w:bCs/>
          <w:color w:val="auto"/>
          <w:sz w:val="32"/>
          <w:szCs w:val="32"/>
          <w:highlight w:val="none"/>
          <w:lang w:val="en-US" w:eastAsia="zh-CN" w:bidi="zh-CN"/>
        </w:rPr>
        <w:t>第十六条</w:t>
      </w:r>
      <w:r>
        <w:rPr>
          <w:rFonts w:hint="eastAsia" w:eastAsia="仿宋_GB2312" w:cs="Times New Roman"/>
          <w:b w:val="0"/>
          <w:bCs/>
          <w:color w:val="auto"/>
          <w:sz w:val="32"/>
          <w:szCs w:val="32"/>
          <w:highlight w:val="none"/>
          <w:lang w:val="en-US" w:eastAsia="zh-CN" w:bidi="zh-CN"/>
        </w:rPr>
        <w:t>“</w:t>
      </w:r>
      <w:r>
        <w:rPr>
          <w:rFonts w:hint="eastAsia" w:ascii="Times New Roman" w:hAnsi="Times New Roman" w:eastAsia="仿宋_GB2312" w:cs="Times New Roman"/>
          <w:b w:val="0"/>
          <w:bCs/>
          <w:color w:val="auto"/>
          <w:sz w:val="32"/>
          <w:szCs w:val="32"/>
          <w:highlight w:val="none"/>
          <w:lang w:val="en-US" w:eastAsia="zh-CN" w:bidi="zh-CN"/>
        </w:rPr>
        <w:t>市场监督管理部门经投诉人和被投诉人同意，采用调解的方式处理投诉，但法律、法规另有规定的，依照其规定</w:t>
      </w:r>
      <w:r>
        <w:rPr>
          <w:rFonts w:hint="eastAsia" w:eastAsia="仿宋_GB2312" w:cs="Times New Roman"/>
          <w:b w:val="0"/>
          <w:bCs/>
          <w:color w:val="auto"/>
          <w:sz w:val="32"/>
          <w:szCs w:val="32"/>
          <w:highlight w:val="none"/>
          <w:lang w:val="en-US" w:eastAsia="zh-CN" w:bidi="zh-CN"/>
        </w:rPr>
        <w:t>。</w:t>
      </w:r>
      <w:r>
        <w:rPr>
          <w:rFonts w:hint="eastAsia" w:ascii="Times New Roman" w:hAnsi="Times New Roman" w:eastAsia="仿宋_GB2312" w:cs="Times New Roman"/>
          <w:b w:val="0"/>
          <w:bCs/>
          <w:color w:val="auto"/>
          <w:sz w:val="32"/>
          <w:szCs w:val="32"/>
          <w:highlight w:val="none"/>
          <w:lang w:val="en-US" w:eastAsia="zh-CN" w:bidi="zh-CN"/>
        </w:rPr>
        <w:t>鼓励投诉人和被投诉人平等协商，自行和解</w:t>
      </w:r>
      <w:r>
        <w:rPr>
          <w:rFonts w:hint="eastAsia" w:eastAsia="仿宋_GB2312" w:cs="Times New Roman"/>
          <w:b w:val="0"/>
          <w:bCs/>
          <w:color w:val="auto"/>
          <w:sz w:val="32"/>
          <w:szCs w:val="32"/>
          <w:highlight w:val="none"/>
          <w:lang w:val="en-US" w:eastAsia="zh-CN" w:bidi="zh-CN"/>
        </w:rPr>
        <w:t>”之规定，本案中，被申请人于2023年4月16日收到申请人的投诉，于4月17日作出受理决定并通过全国12315平台告知申请人，但被申请人受理后未全面履行对投诉的处理职责，明显不当。</w:t>
      </w:r>
    </w:p>
    <w:p w14:paraId="76342999">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综上，根据《中华人民共和国复议法》第二十八条第一款第（三）项之规定和《中华人民共和国行政复议法实施条例》第四十五条之规定，本机关决定如下：</w:t>
      </w:r>
    </w:p>
    <w:p w14:paraId="477E36CC">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撤销洛阳市涧西区市场监督管理局于2023年4月26日在全国12315平台针对洛阳市涧西区某店的投诉举报作出的结案反馈；</w:t>
      </w:r>
    </w:p>
    <w:p w14:paraId="689636A5">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highlight w:val="none"/>
          <w:lang w:eastAsia="zh-CN" w:bidi="zh-CN"/>
        </w:rPr>
      </w:pPr>
      <w:r>
        <w:rPr>
          <w:rFonts w:hint="eastAsia" w:ascii="仿宋_GB2312" w:hAnsi="仿宋_GB2312" w:eastAsia="仿宋_GB2312" w:cs="仿宋_GB2312"/>
          <w:color w:val="auto"/>
          <w:sz w:val="32"/>
          <w:szCs w:val="32"/>
          <w:highlight w:val="none"/>
          <w:lang w:val="en-US" w:eastAsia="zh-CN" w:bidi="zh-CN"/>
        </w:rPr>
        <w:t>责令洛阳市涧西区市场监督管理局对</w:t>
      </w:r>
      <w:r>
        <w:rPr>
          <w:rFonts w:hint="eastAsia" w:ascii="仿宋_GB2312" w:hAnsi="仿宋_GB2312" w:eastAsia="仿宋_GB2312" w:cs="仿宋_GB2312"/>
          <w:sz w:val="32"/>
          <w:szCs w:val="32"/>
          <w:highlight w:val="none"/>
          <w:lang w:val="en-US" w:eastAsia="zh-CN" w:bidi="zh-CN"/>
        </w:rPr>
        <w:t>洛阳市涧西区某店</w:t>
      </w:r>
      <w:r>
        <w:rPr>
          <w:rFonts w:hint="eastAsia" w:eastAsia="仿宋_GB2312"/>
          <w:sz w:val="32"/>
          <w:szCs w:val="32"/>
          <w:highlight w:val="none"/>
          <w:lang w:val="en-US" w:eastAsia="zh-CN" w:bidi="zh-CN"/>
        </w:rPr>
        <w:t>的投诉</w:t>
      </w:r>
      <w:r>
        <w:rPr>
          <w:rFonts w:hint="eastAsia" w:eastAsia="仿宋_GB2312"/>
          <w:sz w:val="32"/>
          <w:szCs w:val="32"/>
          <w:highlight w:val="none"/>
          <w:lang w:eastAsia="zh-CN" w:bidi="zh-CN"/>
        </w:rPr>
        <w:t>举报</w:t>
      </w:r>
      <w:r>
        <w:rPr>
          <w:rFonts w:hint="eastAsia" w:ascii="仿宋_GB2312" w:hAnsi="仿宋_GB2312" w:eastAsia="仿宋_GB2312" w:cs="仿宋_GB2312"/>
          <w:color w:val="auto"/>
          <w:sz w:val="32"/>
          <w:szCs w:val="32"/>
          <w:highlight w:val="none"/>
          <w:lang w:val="en-US" w:eastAsia="zh-CN" w:bidi="zh-CN"/>
        </w:rPr>
        <w:t>重新作出处理。</w:t>
      </w:r>
    </w:p>
    <w:p w14:paraId="2AF013B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sz w:val="32"/>
          <w:szCs w:val="32"/>
          <w:highlight w:val="none"/>
          <w:lang w:val="en-US" w:eastAsia="zh-CN" w:bidi="zh-CN"/>
        </w:rPr>
      </w:pPr>
      <w:r>
        <w:rPr>
          <w:rFonts w:hint="eastAsia" w:eastAsia="仿宋_GB2312"/>
          <w:sz w:val="32"/>
          <w:szCs w:val="32"/>
          <w:highlight w:val="none"/>
          <w:lang w:val="en-US" w:eastAsia="zh-CN" w:bidi="zh-CN"/>
        </w:rPr>
        <w:t>申请人如对本决定不服，可在接到本决定书之日起15日内向有管辖权的人民法院提起行政诉讼。</w:t>
      </w:r>
    </w:p>
    <w:p w14:paraId="6F8C06A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sz w:val="32"/>
          <w:szCs w:val="32"/>
          <w:highlight w:val="none"/>
          <w:lang w:val="en-US" w:eastAsia="zh-CN" w:bidi="zh-CN"/>
        </w:rPr>
      </w:pPr>
    </w:p>
    <w:p w14:paraId="52B019D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sz w:val="32"/>
          <w:szCs w:val="32"/>
          <w:highlight w:val="none"/>
          <w:lang w:val="en-US" w:eastAsia="zh-CN" w:bidi="zh-CN"/>
        </w:rPr>
      </w:pPr>
    </w:p>
    <w:p w14:paraId="0238CD0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sz w:val="32"/>
          <w:szCs w:val="32"/>
          <w:highlight w:val="none"/>
          <w:lang w:val="en-US" w:eastAsia="zh-CN" w:bidi="zh-CN"/>
        </w:rPr>
      </w:pPr>
    </w:p>
    <w:p w14:paraId="65BBC7B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eastAsia="仿宋_GB2312"/>
          <w:sz w:val="32"/>
          <w:szCs w:val="32"/>
          <w:lang w:eastAsia="zh-CN" w:bidi="zh-CN"/>
        </w:rPr>
      </w:pPr>
      <w:r>
        <w:rPr>
          <w:rFonts w:hint="eastAsia" w:eastAsia="仿宋_GB2312"/>
          <w:sz w:val="32"/>
          <w:szCs w:val="32"/>
          <w:lang w:eastAsia="zh-CN" w:bidi="zh-CN"/>
        </w:rPr>
        <w:t xml:space="preserve">                                               </w:t>
      </w:r>
      <w:r>
        <w:rPr>
          <w:rFonts w:hint="eastAsia" w:eastAsia="仿宋_GB2312"/>
          <w:sz w:val="32"/>
          <w:szCs w:val="32"/>
          <w:lang w:val="en-US" w:eastAsia="zh-CN" w:bidi="zh-CN"/>
        </w:rPr>
        <w:t xml:space="preserve">             </w:t>
      </w:r>
      <w:r>
        <w:rPr>
          <w:rFonts w:hint="eastAsia" w:eastAsia="仿宋_GB2312"/>
          <w:sz w:val="32"/>
          <w:szCs w:val="32"/>
          <w:lang w:eastAsia="zh-CN" w:bidi="zh-CN"/>
        </w:rPr>
        <w:t xml:space="preserve">  2023年</w:t>
      </w:r>
      <w:r>
        <w:rPr>
          <w:rFonts w:hint="eastAsia" w:eastAsia="仿宋_GB2312"/>
          <w:sz w:val="32"/>
          <w:szCs w:val="32"/>
          <w:lang w:val="en-US" w:eastAsia="zh-CN" w:bidi="zh-CN"/>
        </w:rPr>
        <w:t>6</w:t>
      </w:r>
      <w:r>
        <w:rPr>
          <w:rFonts w:hint="eastAsia" w:eastAsia="仿宋_GB2312"/>
          <w:sz w:val="32"/>
          <w:szCs w:val="32"/>
          <w:lang w:eastAsia="zh-CN" w:bidi="zh-CN"/>
        </w:rPr>
        <w:t>月</w:t>
      </w:r>
      <w:r>
        <w:rPr>
          <w:rFonts w:hint="eastAsia" w:eastAsia="仿宋_GB2312"/>
          <w:sz w:val="32"/>
          <w:szCs w:val="32"/>
          <w:lang w:val="en-US" w:eastAsia="zh-CN" w:bidi="zh-CN"/>
        </w:rPr>
        <w:t>28</w:t>
      </w:r>
      <w:r>
        <w:rPr>
          <w:rFonts w:hint="eastAsia" w:eastAsia="仿宋_GB2312"/>
          <w:sz w:val="32"/>
          <w:szCs w:val="32"/>
          <w:lang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33432">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12065" b="14605"/>
              <wp:wrapNone/>
              <wp:docPr id="3"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14:paraId="40D61A8E">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rvABY0QAAAAIBAAAPAAAAAAAAAAEAIAAAACIAAABkcnMvZG93bnJldi54bWxQSwECFAAU&#10;AAAACACHTuJAMLBsiDECAABSBAAADgAAAAAAAAABACAAAAAgAQAAZHJzL2Uyb0RvYy54bWxQSwUG&#10;AAAAAAYABgBZAQAAwwUAAAAA&#10;">
              <v:fill on="f" focussize="0,0"/>
              <v:stroke on="f" weight="0.5pt"/>
              <v:imagedata o:title=""/>
              <o:lock v:ext="edit" aspectratio="f"/>
              <v:textbox inset="0mm,0mm,0mm,0mm" style="mso-fit-shape-to-text:t;">
                <w:txbxContent>
                  <w:p w14:paraId="40D61A8E">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v:textbox>
            </v:shape>
          </w:pict>
        </mc:Fallback>
      </mc:AlternateContent>
    </w: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 name="文本框 4"/>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a:effectLst/>
                    </wps:spPr>
                    <wps:txbx>
                      <w:txbxContent>
                        <w:p w14:paraId="2F1DCDDF">
                          <w:pPr>
                            <w:pStyle w:val="5"/>
                            <w:rPr>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3GF10gAAAAMBAAAPAAAAAAAAAAEAIAAAACIAAABkcnMvZG93bnJldi54bWxQ&#10;SwECFAAUAAAACACHTuJAsnaWyzYCAABhBAAADgAAAAAAAAABACAAAAAhAQAAZHJzL2Uyb0RvYy54&#10;bWxQSwUGAAAAAAYABgBZAQAAyQUAAAAA&#10;">
              <v:fill on="f" focussize="0,0"/>
              <v:stroke on="f" weight="0.5pt"/>
              <v:imagedata o:title=""/>
              <o:lock v:ext="edit" aspectratio="f"/>
              <v:textbox inset="0mm,0mm,0mm,0mm" style="mso-fit-shape-to-text:t;">
                <w:txbxContent>
                  <w:p w14:paraId="2F1DCDDF">
                    <w:pPr>
                      <w:pStyle w:val="5"/>
                      <w:rPr>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6B51AF"/>
    <w:multiLevelType w:val="singleLevel"/>
    <w:tmpl w:val="B36B51A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noPunctuationKerning w:val="1"/>
  <w:characterSpacingControl w:val="compressPunctuation"/>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MTYwMWQxOTQzYWFjM2VjYzAzMjMwM2RkMjgzM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1F5D77"/>
    <w:rsid w:val="00210FA1"/>
    <w:rsid w:val="002209A8"/>
    <w:rsid w:val="00244051"/>
    <w:rsid w:val="002454D7"/>
    <w:rsid w:val="00270C02"/>
    <w:rsid w:val="00295BDA"/>
    <w:rsid w:val="002A6673"/>
    <w:rsid w:val="002C026A"/>
    <w:rsid w:val="002E7FBE"/>
    <w:rsid w:val="00303F5D"/>
    <w:rsid w:val="0031380D"/>
    <w:rsid w:val="00322FBA"/>
    <w:rsid w:val="0032722A"/>
    <w:rsid w:val="00362B7F"/>
    <w:rsid w:val="003661A4"/>
    <w:rsid w:val="0038090B"/>
    <w:rsid w:val="0038232F"/>
    <w:rsid w:val="0039058F"/>
    <w:rsid w:val="00396C97"/>
    <w:rsid w:val="003B2F45"/>
    <w:rsid w:val="003B512A"/>
    <w:rsid w:val="003C23C6"/>
    <w:rsid w:val="003C5599"/>
    <w:rsid w:val="003E4D49"/>
    <w:rsid w:val="003E5979"/>
    <w:rsid w:val="0040670F"/>
    <w:rsid w:val="00432DEC"/>
    <w:rsid w:val="00433B25"/>
    <w:rsid w:val="004355CC"/>
    <w:rsid w:val="004472BA"/>
    <w:rsid w:val="004531F3"/>
    <w:rsid w:val="00477D5B"/>
    <w:rsid w:val="004921A1"/>
    <w:rsid w:val="004A19F2"/>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24411"/>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CB5B99"/>
    <w:rsid w:val="00CC56AF"/>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36732D"/>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856AB8"/>
    <w:rsid w:val="039C33DE"/>
    <w:rsid w:val="03CC6A48"/>
    <w:rsid w:val="03DA187B"/>
    <w:rsid w:val="03ED7E12"/>
    <w:rsid w:val="040C5289"/>
    <w:rsid w:val="041D44A8"/>
    <w:rsid w:val="042B48D9"/>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62583C"/>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AF7E3A"/>
    <w:rsid w:val="07B43A88"/>
    <w:rsid w:val="07BC4304"/>
    <w:rsid w:val="07BE007D"/>
    <w:rsid w:val="07C0277C"/>
    <w:rsid w:val="07D01195"/>
    <w:rsid w:val="07E415C3"/>
    <w:rsid w:val="07E6554F"/>
    <w:rsid w:val="07E906E9"/>
    <w:rsid w:val="08053DD6"/>
    <w:rsid w:val="0809191F"/>
    <w:rsid w:val="080D1885"/>
    <w:rsid w:val="08283DAF"/>
    <w:rsid w:val="08314944"/>
    <w:rsid w:val="0832338F"/>
    <w:rsid w:val="086F5807"/>
    <w:rsid w:val="08807D37"/>
    <w:rsid w:val="0889097E"/>
    <w:rsid w:val="088B3158"/>
    <w:rsid w:val="088E37ED"/>
    <w:rsid w:val="089B1BA8"/>
    <w:rsid w:val="08A2174C"/>
    <w:rsid w:val="08AA780A"/>
    <w:rsid w:val="08B547C2"/>
    <w:rsid w:val="08BC3E27"/>
    <w:rsid w:val="08C74323"/>
    <w:rsid w:val="08D07447"/>
    <w:rsid w:val="08D43452"/>
    <w:rsid w:val="08D768B0"/>
    <w:rsid w:val="08DD61F7"/>
    <w:rsid w:val="08EF2983"/>
    <w:rsid w:val="08F85A07"/>
    <w:rsid w:val="090B3AD7"/>
    <w:rsid w:val="09104818"/>
    <w:rsid w:val="093D1CA0"/>
    <w:rsid w:val="09514480"/>
    <w:rsid w:val="09667944"/>
    <w:rsid w:val="098A0E0F"/>
    <w:rsid w:val="09963C61"/>
    <w:rsid w:val="0999789D"/>
    <w:rsid w:val="09B778E5"/>
    <w:rsid w:val="09C27D05"/>
    <w:rsid w:val="0A064BDF"/>
    <w:rsid w:val="0A200C4F"/>
    <w:rsid w:val="0A333922"/>
    <w:rsid w:val="0A3F005D"/>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760D70"/>
    <w:rsid w:val="0C8C652B"/>
    <w:rsid w:val="0C992E66"/>
    <w:rsid w:val="0CBF520F"/>
    <w:rsid w:val="0CD151FD"/>
    <w:rsid w:val="0CDB70BD"/>
    <w:rsid w:val="0CEA2EFE"/>
    <w:rsid w:val="0D255BA1"/>
    <w:rsid w:val="0D2F2C1A"/>
    <w:rsid w:val="0D5F61F4"/>
    <w:rsid w:val="0D65774E"/>
    <w:rsid w:val="0D7C0543"/>
    <w:rsid w:val="0DA1220A"/>
    <w:rsid w:val="0DA94DED"/>
    <w:rsid w:val="0DB02D70"/>
    <w:rsid w:val="0DC526C2"/>
    <w:rsid w:val="0DE06329"/>
    <w:rsid w:val="0E0D6246"/>
    <w:rsid w:val="0E1C2E40"/>
    <w:rsid w:val="0E210710"/>
    <w:rsid w:val="0E6B0DBD"/>
    <w:rsid w:val="0E761690"/>
    <w:rsid w:val="0E8A160F"/>
    <w:rsid w:val="0E906844"/>
    <w:rsid w:val="0EA47323"/>
    <w:rsid w:val="0EB10111"/>
    <w:rsid w:val="0EB76852"/>
    <w:rsid w:val="0EC56108"/>
    <w:rsid w:val="0EE31096"/>
    <w:rsid w:val="0EE75788"/>
    <w:rsid w:val="0EFB65DB"/>
    <w:rsid w:val="0F1C424B"/>
    <w:rsid w:val="0F1F668C"/>
    <w:rsid w:val="0FA73210"/>
    <w:rsid w:val="0FBA0CC0"/>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1175F"/>
    <w:rsid w:val="11B36635"/>
    <w:rsid w:val="11B8545D"/>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037685"/>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46F04"/>
    <w:rsid w:val="1A8C501D"/>
    <w:rsid w:val="1AAC3D9C"/>
    <w:rsid w:val="1ABD2411"/>
    <w:rsid w:val="1ACD0A5C"/>
    <w:rsid w:val="1ADD13B0"/>
    <w:rsid w:val="1AEE6BB9"/>
    <w:rsid w:val="1AF307F8"/>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3C12DC"/>
    <w:rsid w:val="1F6B5D59"/>
    <w:rsid w:val="1F7E7112"/>
    <w:rsid w:val="1FA4190E"/>
    <w:rsid w:val="1FB45674"/>
    <w:rsid w:val="20016981"/>
    <w:rsid w:val="200E5544"/>
    <w:rsid w:val="20276F28"/>
    <w:rsid w:val="202D1914"/>
    <w:rsid w:val="203B5FBF"/>
    <w:rsid w:val="206664C1"/>
    <w:rsid w:val="209D33F7"/>
    <w:rsid w:val="20AE143A"/>
    <w:rsid w:val="20DF69B0"/>
    <w:rsid w:val="21365DEA"/>
    <w:rsid w:val="213F5C31"/>
    <w:rsid w:val="21764C5E"/>
    <w:rsid w:val="219A3130"/>
    <w:rsid w:val="21A2220F"/>
    <w:rsid w:val="21AE2AB8"/>
    <w:rsid w:val="21C76813"/>
    <w:rsid w:val="21F03ACF"/>
    <w:rsid w:val="21F75A16"/>
    <w:rsid w:val="21FC1A76"/>
    <w:rsid w:val="22617B2B"/>
    <w:rsid w:val="22776068"/>
    <w:rsid w:val="229B45A2"/>
    <w:rsid w:val="22C14C2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27A45"/>
    <w:rsid w:val="252E419C"/>
    <w:rsid w:val="255109A6"/>
    <w:rsid w:val="25716D37"/>
    <w:rsid w:val="2598432E"/>
    <w:rsid w:val="25B143D5"/>
    <w:rsid w:val="25CC3071"/>
    <w:rsid w:val="25DE2A56"/>
    <w:rsid w:val="262D42D7"/>
    <w:rsid w:val="26302CBD"/>
    <w:rsid w:val="263F1A49"/>
    <w:rsid w:val="264439EB"/>
    <w:rsid w:val="2645785A"/>
    <w:rsid w:val="26835836"/>
    <w:rsid w:val="26A87BC2"/>
    <w:rsid w:val="26AB7BB1"/>
    <w:rsid w:val="270C62B7"/>
    <w:rsid w:val="271408E2"/>
    <w:rsid w:val="27320FB7"/>
    <w:rsid w:val="274B15D4"/>
    <w:rsid w:val="27696860"/>
    <w:rsid w:val="27AE736E"/>
    <w:rsid w:val="27B412D7"/>
    <w:rsid w:val="27B73FE8"/>
    <w:rsid w:val="27CA36D3"/>
    <w:rsid w:val="27CB6172"/>
    <w:rsid w:val="27D427E1"/>
    <w:rsid w:val="27DE64A2"/>
    <w:rsid w:val="27E15393"/>
    <w:rsid w:val="27FF7BCA"/>
    <w:rsid w:val="281A6F41"/>
    <w:rsid w:val="283F3AE2"/>
    <w:rsid w:val="285F13B6"/>
    <w:rsid w:val="28833A63"/>
    <w:rsid w:val="28B135BA"/>
    <w:rsid w:val="28D77D94"/>
    <w:rsid w:val="28D91EDF"/>
    <w:rsid w:val="28DE01C5"/>
    <w:rsid w:val="28E62B38"/>
    <w:rsid w:val="28EE5C19"/>
    <w:rsid w:val="28F22C3A"/>
    <w:rsid w:val="290C416A"/>
    <w:rsid w:val="293A5934"/>
    <w:rsid w:val="297F1CCB"/>
    <w:rsid w:val="29802F8C"/>
    <w:rsid w:val="29E67C57"/>
    <w:rsid w:val="2A0A14EE"/>
    <w:rsid w:val="2A1116B8"/>
    <w:rsid w:val="2A336250"/>
    <w:rsid w:val="2A5727BF"/>
    <w:rsid w:val="2A5F4E2C"/>
    <w:rsid w:val="2A61691A"/>
    <w:rsid w:val="2AA879E6"/>
    <w:rsid w:val="2AB204CC"/>
    <w:rsid w:val="2AB86FE5"/>
    <w:rsid w:val="2AF9022C"/>
    <w:rsid w:val="2B1F3F24"/>
    <w:rsid w:val="2B3B2E41"/>
    <w:rsid w:val="2B5B6724"/>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2760CC"/>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0F94D1C"/>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A15FD9"/>
    <w:rsid w:val="33BF23BF"/>
    <w:rsid w:val="33E257BC"/>
    <w:rsid w:val="33FC5905"/>
    <w:rsid w:val="342552AA"/>
    <w:rsid w:val="342F4038"/>
    <w:rsid w:val="34736FB7"/>
    <w:rsid w:val="349625DE"/>
    <w:rsid w:val="349E775A"/>
    <w:rsid w:val="34C54816"/>
    <w:rsid w:val="34E95E89"/>
    <w:rsid w:val="35940B76"/>
    <w:rsid w:val="35BC388E"/>
    <w:rsid w:val="363E1365"/>
    <w:rsid w:val="369F11F1"/>
    <w:rsid w:val="36A1388B"/>
    <w:rsid w:val="36AB0276"/>
    <w:rsid w:val="36B973D0"/>
    <w:rsid w:val="36D84961"/>
    <w:rsid w:val="36D90492"/>
    <w:rsid w:val="37080701"/>
    <w:rsid w:val="37265173"/>
    <w:rsid w:val="37305FF2"/>
    <w:rsid w:val="37424613"/>
    <w:rsid w:val="374B74AC"/>
    <w:rsid w:val="374F3F90"/>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476F9"/>
    <w:rsid w:val="391E5C44"/>
    <w:rsid w:val="3922196A"/>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C02B8A"/>
    <w:rsid w:val="3BE97E53"/>
    <w:rsid w:val="3C116649"/>
    <w:rsid w:val="3C2E79B2"/>
    <w:rsid w:val="3C364AB5"/>
    <w:rsid w:val="3C4D5E0A"/>
    <w:rsid w:val="3C566BCF"/>
    <w:rsid w:val="3C6F2527"/>
    <w:rsid w:val="3C7D6B4A"/>
    <w:rsid w:val="3C867CDC"/>
    <w:rsid w:val="3CC54F2F"/>
    <w:rsid w:val="3CDA1519"/>
    <w:rsid w:val="3D3F2F99"/>
    <w:rsid w:val="3D4369CD"/>
    <w:rsid w:val="3D4D5C74"/>
    <w:rsid w:val="3D835859"/>
    <w:rsid w:val="3D8F0AF3"/>
    <w:rsid w:val="3D98206F"/>
    <w:rsid w:val="3DA44284"/>
    <w:rsid w:val="3DA908AC"/>
    <w:rsid w:val="3DCD0CD3"/>
    <w:rsid w:val="3DD46DE5"/>
    <w:rsid w:val="3DDD5350"/>
    <w:rsid w:val="3E070961"/>
    <w:rsid w:val="3E0742EC"/>
    <w:rsid w:val="3E1C107E"/>
    <w:rsid w:val="3E22585B"/>
    <w:rsid w:val="3E5B5C5B"/>
    <w:rsid w:val="3E90147E"/>
    <w:rsid w:val="3EB256E2"/>
    <w:rsid w:val="3EB52E14"/>
    <w:rsid w:val="3EB574FE"/>
    <w:rsid w:val="3EC77641"/>
    <w:rsid w:val="3EDE7364"/>
    <w:rsid w:val="3F151DE7"/>
    <w:rsid w:val="3F175389"/>
    <w:rsid w:val="3F211167"/>
    <w:rsid w:val="3F3F0CCD"/>
    <w:rsid w:val="3F443CD8"/>
    <w:rsid w:val="3F486B62"/>
    <w:rsid w:val="3F7512A9"/>
    <w:rsid w:val="3F88161A"/>
    <w:rsid w:val="3F8A0269"/>
    <w:rsid w:val="3F8A2931"/>
    <w:rsid w:val="3FAC205E"/>
    <w:rsid w:val="3FF77AF1"/>
    <w:rsid w:val="404E10E9"/>
    <w:rsid w:val="40607BB0"/>
    <w:rsid w:val="40912CED"/>
    <w:rsid w:val="40991846"/>
    <w:rsid w:val="40AF2161"/>
    <w:rsid w:val="40C256E4"/>
    <w:rsid w:val="40CC48C0"/>
    <w:rsid w:val="40CC73C7"/>
    <w:rsid w:val="40D616EC"/>
    <w:rsid w:val="40DA5935"/>
    <w:rsid w:val="40E73ACC"/>
    <w:rsid w:val="41182677"/>
    <w:rsid w:val="411C75E7"/>
    <w:rsid w:val="41495C81"/>
    <w:rsid w:val="415D5C35"/>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35C55"/>
    <w:rsid w:val="469B311B"/>
    <w:rsid w:val="46A17350"/>
    <w:rsid w:val="46AE1B25"/>
    <w:rsid w:val="46D6118C"/>
    <w:rsid w:val="46F32466"/>
    <w:rsid w:val="46FD1C97"/>
    <w:rsid w:val="472E0912"/>
    <w:rsid w:val="4757783E"/>
    <w:rsid w:val="4812080C"/>
    <w:rsid w:val="481C1F8B"/>
    <w:rsid w:val="482B374C"/>
    <w:rsid w:val="4844044D"/>
    <w:rsid w:val="487674E4"/>
    <w:rsid w:val="48795E9F"/>
    <w:rsid w:val="48A438A1"/>
    <w:rsid w:val="48AD2542"/>
    <w:rsid w:val="48C04D22"/>
    <w:rsid w:val="48FB50E2"/>
    <w:rsid w:val="48FF1D8C"/>
    <w:rsid w:val="49225530"/>
    <w:rsid w:val="492B3403"/>
    <w:rsid w:val="49337137"/>
    <w:rsid w:val="493571A2"/>
    <w:rsid w:val="49463453"/>
    <w:rsid w:val="494C54C8"/>
    <w:rsid w:val="49645D0C"/>
    <w:rsid w:val="499C556A"/>
    <w:rsid w:val="499F6657"/>
    <w:rsid w:val="49A51782"/>
    <w:rsid w:val="49BE0DF0"/>
    <w:rsid w:val="49CA074B"/>
    <w:rsid w:val="49D03E3A"/>
    <w:rsid w:val="49D722FD"/>
    <w:rsid w:val="49E1317B"/>
    <w:rsid w:val="49F97C42"/>
    <w:rsid w:val="4A0F0277"/>
    <w:rsid w:val="4A116BE9"/>
    <w:rsid w:val="4A246183"/>
    <w:rsid w:val="4A4D2B9F"/>
    <w:rsid w:val="4AA523FB"/>
    <w:rsid w:val="4AA733E0"/>
    <w:rsid w:val="4ACC7334"/>
    <w:rsid w:val="4AD66A58"/>
    <w:rsid w:val="4AE1379A"/>
    <w:rsid w:val="4B45740F"/>
    <w:rsid w:val="4B4F1AF5"/>
    <w:rsid w:val="4B5659AA"/>
    <w:rsid w:val="4B5D6284"/>
    <w:rsid w:val="4B622B04"/>
    <w:rsid w:val="4B773EA0"/>
    <w:rsid w:val="4B991F60"/>
    <w:rsid w:val="4BD92055"/>
    <w:rsid w:val="4BEE5CAD"/>
    <w:rsid w:val="4BF4554C"/>
    <w:rsid w:val="4C100D25"/>
    <w:rsid w:val="4C2620D7"/>
    <w:rsid w:val="4C2D62AE"/>
    <w:rsid w:val="4C3D02EB"/>
    <w:rsid w:val="4C423964"/>
    <w:rsid w:val="4C5A7E72"/>
    <w:rsid w:val="4C6065D9"/>
    <w:rsid w:val="4C673368"/>
    <w:rsid w:val="4CB07800"/>
    <w:rsid w:val="4CDD337E"/>
    <w:rsid w:val="4CF913FD"/>
    <w:rsid w:val="4CFB266C"/>
    <w:rsid w:val="4D000A22"/>
    <w:rsid w:val="4D103F3D"/>
    <w:rsid w:val="4D3637DE"/>
    <w:rsid w:val="4D394544"/>
    <w:rsid w:val="4D512778"/>
    <w:rsid w:val="4D574BFA"/>
    <w:rsid w:val="4D7610B8"/>
    <w:rsid w:val="4D7C38E7"/>
    <w:rsid w:val="4D8C1A51"/>
    <w:rsid w:val="4D8E48DB"/>
    <w:rsid w:val="4DA326B2"/>
    <w:rsid w:val="4DA44BEC"/>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217EC3"/>
    <w:rsid w:val="523455F3"/>
    <w:rsid w:val="52554EC2"/>
    <w:rsid w:val="527B5B5D"/>
    <w:rsid w:val="52810E2F"/>
    <w:rsid w:val="52912775"/>
    <w:rsid w:val="52B75D23"/>
    <w:rsid w:val="52E7493E"/>
    <w:rsid w:val="52F9798A"/>
    <w:rsid w:val="530333EA"/>
    <w:rsid w:val="530C3570"/>
    <w:rsid w:val="534D5696"/>
    <w:rsid w:val="53611A79"/>
    <w:rsid w:val="5371723B"/>
    <w:rsid w:val="53A46227"/>
    <w:rsid w:val="53AB0AF6"/>
    <w:rsid w:val="53B05906"/>
    <w:rsid w:val="53B34634"/>
    <w:rsid w:val="53C048A2"/>
    <w:rsid w:val="53D64DD1"/>
    <w:rsid w:val="54051FE4"/>
    <w:rsid w:val="54131A32"/>
    <w:rsid w:val="54152E1A"/>
    <w:rsid w:val="541E5ACA"/>
    <w:rsid w:val="54302D35"/>
    <w:rsid w:val="54381FC2"/>
    <w:rsid w:val="543B6146"/>
    <w:rsid w:val="544A55C5"/>
    <w:rsid w:val="545804DE"/>
    <w:rsid w:val="545A24A8"/>
    <w:rsid w:val="548C104D"/>
    <w:rsid w:val="548C76FD"/>
    <w:rsid w:val="5496197A"/>
    <w:rsid w:val="54B86736"/>
    <w:rsid w:val="54C64116"/>
    <w:rsid w:val="54DA1D98"/>
    <w:rsid w:val="54F03F2D"/>
    <w:rsid w:val="552770D8"/>
    <w:rsid w:val="554851A5"/>
    <w:rsid w:val="55735DDC"/>
    <w:rsid w:val="557D687C"/>
    <w:rsid w:val="5589319F"/>
    <w:rsid w:val="559174DE"/>
    <w:rsid w:val="55C445B8"/>
    <w:rsid w:val="55C9736A"/>
    <w:rsid w:val="55F26A2E"/>
    <w:rsid w:val="561C5206"/>
    <w:rsid w:val="562A6D73"/>
    <w:rsid w:val="5631090E"/>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0B5F93"/>
    <w:rsid w:val="58171478"/>
    <w:rsid w:val="58221BCD"/>
    <w:rsid w:val="58412CBA"/>
    <w:rsid w:val="585A5BF2"/>
    <w:rsid w:val="58653823"/>
    <w:rsid w:val="58711EEE"/>
    <w:rsid w:val="58774380"/>
    <w:rsid w:val="588B21A0"/>
    <w:rsid w:val="588B77B3"/>
    <w:rsid w:val="589F2E8A"/>
    <w:rsid w:val="58A91308"/>
    <w:rsid w:val="58B15485"/>
    <w:rsid w:val="58B209CD"/>
    <w:rsid w:val="58C20A82"/>
    <w:rsid w:val="58CC1E55"/>
    <w:rsid w:val="58DF2F7C"/>
    <w:rsid w:val="58F23E8A"/>
    <w:rsid w:val="58F656A7"/>
    <w:rsid w:val="5912440A"/>
    <w:rsid w:val="592216C1"/>
    <w:rsid w:val="593C03CE"/>
    <w:rsid w:val="59405715"/>
    <w:rsid w:val="595C230D"/>
    <w:rsid w:val="59790359"/>
    <w:rsid w:val="598173CA"/>
    <w:rsid w:val="5984293B"/>
    <w:rsid w:val="59A5561B"/>
    <w:rsid w:val="59A87812"/>
    <w:rsid w:val="59DA6312"/>
    <w:rsid w:val="59E22D24"/>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9C72AC"/>
    <w:rsid w:val="5CA30654"/>
    <w:rsid w:val="5CE907DE"/>
    <w:rsid w:val="5CE96177"/>
    <w:rsid w:val="5CF2007D"/>
    <w:rsid w:val="5D221BED"/>
    <w:rsid w:val="5D2D5317"/>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01AAE"/>
    <w:rsid w:val="62D52444"/>
    <w:rsid w:val="62F11B5C"/>
    <w:rsid w:val="62F540C3"/>
    <w:rsid w:val="62FE4830"/>
    <w:rsid w:val="637E4CE9"/>
    <w:rsid w:val="63907D2B"/>
    <w:rsid w:val="63BD6E9C"/>
    <w:rsid w:val="63CB2A7A"/>
    <w:rsid w:val="63D0551C"/>
    <w:rsid w:val="63E9223E"/>
    <w:rsid w:val="63EC07CA"/>
    <w:rsid w:val="641F3068"/>
    <w:rsid w:val="64243E78"/>
    <w:rsid w:val="64283734"/>
    <w:rsid w:val="642C12A5"/>
    <w:rsid w:val="64432611"/>
    <w:rsid w:val="646529EB"/>
    <w:rsid w:val="646C5620"/>
    <w:rsid w:val="64736E63"/>
    <w:rsid w:val="64763DE2"/>
    <w:rsid w:val="64991B22"/>
    <w:rsid w:val="64AA25AE"/>
    <w:rsid w:val="64C46AE8"/>
    <w:rsid w:val="64E32F60"/>
    <w:rsid w:val="64E45546"/>
    <w:rsid w:val="64ED439E"/>
    <w:rsid w:val="64F004DE"/>
    <w:rsid w:val="64F54FC1"/>
    <w:rsid w:val="6511766A"/>
    <w:rsid w:val="6518584B"/>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4F6460"/>
    <w:rsid w:val="68500606"/>
    <w:rsid w:val="68594167"/>
    <w:rsid w:val="68726358"/>
    <w:rsid w:val="687D0182"/>
    <w:rsid w:val="688108CE"/>
    <w:rsid w:val="6882001A"/>
    <w:rsid w:val="689975B6"/>
    <w:rsid w:val="68B24F91"/>
    <w:rsid w:val="68C74ED4"/>
    <w:rsid w:val="68D1711D"/>
    <w:rsid w:val="694064AC"/>
    <w:rsid w:val="694405BE"/>
    <w:rsid w:val="69456473"/>
    <w:rsid w:val="69764E6C"/>
    <w:rsid w:val="69993489"/>
    <w:rsid w:val="69B220FD"/>
    <w:rsid w:val="69BB150F"/>
    <w:rsid w:val="69D2013A"/>
    <w:rsid w:val="6A186700"/>
    <w:rsid w:val="6A1F38E0"/>
    <w:rsid w:val="6A3705C5"/>
    <w:rsid w:val="6A397DCE"/>
    <w:rsid w:val="6A576E16"/>
    <w:rsid w:val="6A773BA7"/>
    <w:rsid w:val="6A7C7024"/>
    <w:rsid w:val="6A8F6398"/>
    <w:rsid w:val="6A9A7DD0"/>
    <w:rsid w:val="6AA028D5"/>
    <w:rsid w:val="6AA65C38"/>
    <w:rsid w:val="6AA81E7F"/>
    <w:rsid w:val="6AB130BA"/>
    <w:rsid w:val="6AB8722A"/>
    <w:rsid w:val="6ADB5B30"/>
    <w:rsid w:val="6ADD24B9"/>
    <w:rsid w:val="6AE3132B"/>
    <w:rsid w:val="6B0F6DAA"/>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EA34F8"/>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882CE2"/>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21561"/>
    <w:rsid w:val="73BD7984"/>
    <w:rsid w:val="73CC6609"/>
    <w:rsid w:val="73D47CF4"/>
    <w:rsid w:val="73D74D30"/>
    <w:rsid w:val="73EE711D"/>
    <w:rsid w:val="7406559C"/>
    <w:rsid w:val="740E4F46"/>
    <w:rsid w:val="74135CA0"/>
    <w:rsid w:val="741F4BDF"/>
    <w:rsid w:val="74237DB9"/>
    <w:rsid w:val="742D323F"/>
    <w:rsid w:val="74396E3D"/>
    <w:rsid w:val="74493002"/>
    <w:rsid w:val="744A39E7"/>
    <w:rsid w:val="744C3764"/>
    <w:rsid w:val="747922E7"/>
    <w:rsid w:val="74951A61"/>
    <w:rsid w:val="74A15730"/>
    <w:rsid w:val="74B33449"/>
    <w:rsid w:val="74B87C26"/>
    <w:rsid w:val="74CA207C"/>
    <w:rsid w:val="74D170CC"/>
    <w:rsid w:val="74F64A94"/>
    <w:rsid w:val="74F703B3"/>
    <w:rsid w:val="74FF5101"/>
    <w:rsid w:val="751D50AF"/>
    <w:rsid w:val="75262B7B"/>
    <w:rsid w:val="756238D4"/>
    <w:rsid w:val="757444B2"/>
    <w:rsid w:val="7579115B"/>
    <w:rsid w:val="75870EC9"/>
    <w:rsid w:val="7589009F"/>
    <w:rsid w:val="758A0547"/>
    <w:rsid w:val="76095996"/>
    <w:rsid w:val="762C55FB"/>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975BCD"/>
    <w:rsid w:val="77C64D22"/>
    <w:rsid w:val="77CA42E6"/>
    <w:rsid w:val="77F51A1C"/>
    <w:rsid w:val="78177817"/>
    <w:rsid w:val="78241354"/>
    <w:rsid w:val="785255F5"/>
    <w:rsid w:val="785C044E"/>
    <w:rsid w:val="78635360"/>
    <w:rsid w:val="78994A9D"/>
    <w:rsid w:val="78B76F29"/>
    <w:rsid w:val="78D37FAF"/>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41407"/>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247F1"/>
    <w:rsid w:val="7DEF716C"/>
    <w:rsid w:val="7E064DF2"/>
    <w:rsid w:val="7E0A4BDC"/>
    <w:rsid w:val="7E200E18"/>
    <w:rsid w:val="7E324DBE"/>
    <w:rsid w:val="7E4A7AE7"/>
    <w:rsid w:val="7E4D181E"/>
    <w:rsid w:val="7E4D1BD0"/>
    <w:rsid w:val="7E5D6A7D"/>
    <w:rsid w:val="7E670420"/>
    <w:rsid w:val="7E79457D"/>
    <w:rsid w:val="7E8C006A"/>
    <w:rsid w:val="7E9270E0"/>
    <w:rsid w:val="7E9B156F"/>
    <w:rsid w:val="7EA94E28"/>
    <w:rsid w:val="7EA9632A"/>
    <w:rsid w:val="7EC63C2A"/>
    <w:rsid w:val="7F451B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semiHidden/>
    <w:unhideWhenUsed/>
    <w:qFormat/>
    <w:uiPriority w:val="99"/>
    <w:pPr>
      <w:tabs>
        <w:tab w:val="center" w:pos="4153"/>
        <w:tab w:val="right" w:pos="8306"/>
      </w:tabs>
      <w:snapToGrid w:val="0"/>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semiHidden/>
    <w:qFormat/>
    <w:uiPriority w:val="0"/>
    <w:rPr>
      <w:color w:val="CD5260"/>
      <w:sz w:val="50"/>
      <w:szCs w:val="50"/>
      <w:u w:val="single"/>
      <w:shd w:val="clear" w:color="auto" w:fill="auto"/>
      <w:lang w:val="zh-TW" w:eastAsia="zh-TW" w:bidi="zh-TW"/>
    </w:rPr>
  </w:style>
  <w:style w:type="character" w:customStyle="1" w:styleId="15">
    <w:name w:val="Body text|1_"/>
    <w:basedOn w:val="9"/>
    <w:link w:val="13"/>
    <w:semiHidden/>
    <w:qFormat/>
    <w:uiPriority w:val="0"/>
    <w:rPr>
      <w:sz w:val="30"/>
      <w:szCs w:val="30"/>
      <w:u w:val="none"/>
      <w:shd w:val="clear" w:color="auto" w:fill="auto"/>
      <w:lang w:val="zh-TW" w:eastAsia="zh-TW" w:bidi="zh-TW"/>
    </w:rPr>
  </w:style>
  <w:style w:type="character" w:customStyle="1" w:styleId="16">
    <w:name w:val="页眉 Char"/>
    <w:basedOn w:val="9"/>
    <w:link w:val="6"/>
    <w:semiHidden/>
    <w:qFormat/>
    <w:uiPriority w:val="99"/>
    <w:rPr>
      <w:color w:val="000000"/>
      <w:sz w:val="18"/>
      <w:szCs w:val="18"/>
      <w:lang w:eastAsia="en-US" w:bidi="en-US"/>
    </w:rPr>
  </w:style>
  <w:style w:type="character" w:customStyle="1" w:styleId="17">
    <w:name w:val="页脚 Char"/>
    <w:basedOn w:val="9"/>
    <w:link w:val="5"/>
    <w:semiHidden/>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C53F75-DF1F-430B-AFA7-5C3C9825A71B}">
  <ds:schemaRefs/>
</ds:datastoreItem>
</file>

<file path=docProps/app.xml><?xml version="1.0" encoding="utf-8"?>
<Properties xmlns="http://schemas.openxmlformats.org/officeDocument/2006/extended-properties" xmlns:vt="http://schemas.openxmlformats.org/officeDocument/2006/docPropsVTypes">
  <Template>Normal</Template>
  <Pages>6</Pages>
  <Words>3442</Words>
  <Characters>3683</Characters>
  <Lines>20</Lines>
  <Paragraphs>5</Paragraphs>
  <TotalTime>4</TotalTime>
  <ScaleCrop>false</ScaleCrop>
  <LinksUpToDate>false</LinksUpToDate>
  <CharactersWithSpaces>3821</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2023-03-29T09:05:00Z</dcterms:created>
  <dc:creator>Administrator</dc:creator>
  <cp:lastModifiedBy>Administrator</cp:lastModifiedBy>
  <cp:lastPrinted>2023-06-28T07:40:00Z</cp:lastPrinted>
  <dcterms:modified xsi:type="dcterms:W3CDTF">2024-11-07T07:17:19Z</dcterms:modified>
  <dc:title>Administrator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4EC44802106741F496746BAF1C9EA0B9</vt:lpwstr>
  </property>
</Properties>
</file>