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1DEA24">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10C17162">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60F52D5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68</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p>
    <w:p w14:paraId="7583DDA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w:t>
      </w:r>
    </w:p>
    <w:p w14:paraId="5DE5854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r>
        <w:rPr>
          <w:rFonts w:hint="eastAsia" w:ascii="Times New Roman" w:hAnsi="Times New Roman" w:eastAsia="仿宋_GB2312" w:cs="Times New Roman"/>
          <w:color w:val="auto"/>
          <w:sz w:val="32"/>
          <w:szCs w:val="32"/>
          <w:highlight w:val="none"/>
          <w:lang w:val="en-US" w:eastAsia="zh-CN" w:bidi="zh-CN"/>
        </w:rPr>
        <w:t>瀛洲派出所</w:t>
      </w:r>
      <w:r>
        <w:rPr>
          <w:rFonts w:hint="default" w:ascii="Times New Roman" w:hAnsi="Times New Roman" w:eastAsia="仿宋_GB2312" w:cs="Times New Roman"/>
          <w:color w:val="auto"/>
          <w:sz w:val="32"/>
          <w:szCs w:val="32"/>
          <w:highlight w:val="none"/>
          <w:lang w:val="en-US" w:eastAsia="zh-CN" w:bidi="zh-CN"/>
        </w:rPr>
        <w:t>。</w:t>
      </w:r>
    </w:p>
    <w:p w14:paraId="6A92A32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弯某。</w:t>
      </w:r>
    </w:p>
    <w:p w14:paraId="529DBC0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〔2023〕</w:t>
      </w:r>
      <w:r>
        <w:rPr>
          <w:rFonts w:hint="eastAsia" w:ascii="Times New Roman" w:hAnsi="Times New Roman" w:eastAsia="仿宋_GB2312" w:cs="Times New Roman"/>
          <w:color w:val="auto"/>
          <w:sz w:val="32"/>
          <w:szCs w:val="32"/>
          <w:highlight w:val="none"/>
          <w:lang w:val="en-US" w:eastAsia="zh-CN" w:bidi="zh-CN"/>
        </w:rPr>
        <w:t>1606</w:t>
      </w:r>
      <w:r>
        <w:rPr>
          <w:rFonts w:hint="default" w:ascii="Times New Roman" w:hAnsi="Times New Roman" w:eastAsia="仿宋_GB2312" w:cs="Times New Roman"/>
          <w:color w:val="auto"/>
          <w:sz w:val="32"/>
          <w:szCs w:val="32"/>
          <w:highlight w:val="none"/>
          <w:lang w:val="en-US" w:eastAsia="zh-CN" w:bidi="zh-CN"/>
        </w:rPr>
        <w:t>号《行政处罚决定书》，于2023年8月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val="en-US" w:eastAsia="zh-CN" w:bidi="zh-CN"/>
        </w:rPr>
        <w:t>日向本机关申请行政复议，本机关依法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50A2423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撤销被申请人</w:t>
      </w:r>
      <w:r>
        <w:rPr>
          <w:rFonts w:hint="default" w:ascii="Times New Roman" w:hAnsi="Times New Roman" w:eastAsia="仿宋_GB2312" w:cs="Times New Roman"/>
          <w:color w:val="auto"/>
          <w:sz w:val="32"/>
          <w:szCs w:val="32"/>
          <w:highlight w:val="none"/>
          <w:lang w:val="en-US" w:eastAsia="zh-CN" w:bidi="zh-CN"/>
        </w:rPr>
        <w:t>作出的洛公涧西（瀛）行罚决字〔2023〕1606号《行政处罚决定书》</w:t>
      </w:r>
      <w:r>
        <w:rPr>
          <w:rFonts w:hint="eastAsia" w:ascii="Times New Roman" w:hAnsi="Times New Roman" w:eastAsia="仿宋_GB2312" w:cs="Times New Roman"/>
          <w:color w:val="auto"/>
          <w:sz w:val="32"/>
          <w:szCs w:val="32"/>
          <w:highlight w:val="none"/>
          <w:lang w:val="en-US" w:eastAsia="zh-CN" w:bidi="zh-CN"/>
        </w:rPr>
        <w:t>，对施暴者依法拘留处理，重新受案调查。</w:t>
      </w:r>
    </w:p>
    <w:p w14:paraId="5C60D70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2023年8月9日晚11时许，申请人走路遇到醉酒陌生男子无故对申请人辱骂、殴打、恐吓，期间对申请人左腹部生命要害部位踹了一脚，右边腿部踢踹一脚。当晚在医院鉴定为腹部轻微挫伤、腿部跌打损伤7厘米，当晚没有收到受案回执。被申请人受理该案后将案件性质定位故意伤害，当晚陌生男子对我辱骂、三番五次对我追逐殴打、恐吓，直到110到场他才肯罢休，其行为应为寻衅滋事。被申请人违反程序组织调解，我拒绝调解，被申请人以故意伤害对第三人罚款500元，应以寻衅滋事对第三人处理行政拘留。被申请人适用法律条款不准确，特提起行政复议。</w:t>
      </w:r>
    </w:p>
    <w:p w14:paraId="745E913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sz w:val="32"/>
          <w:szCs w:val="32"/>
          <w:highlight w:val="none"/>
          <w:lang w:val="en-US" w:eastAsia="zh-CN" w:bidi="zh-CN"/>
        </w:rPr>
        <w:t>2023年08月10日00时00分</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报警称</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其于2023年08月09日23时许在</w:t>
      </w:r>
      <w:r>
        <w:rPr>
          <w:rFonts w:hint="eastAsia" w:ascii="Times New Roman" w:hAnsi="Times New Roman" w:eastAsia="仿宋_GB2312" w:cs="Times New Roman"/>
          <w:color w:val="auto"/>
          <w:sz w:val="32"/>
          <w:szCs w:val="32"/>
          <w:highlight w:val="none"/>
          <w:lang w:val="en-US" w:eastAsia="zh-CN" w:bidi="zh-CN"/>
        </w:rPr>
        <w:t>某小区</w:t>
      </w:r>
      <w:r>
        <w:rPr>
          <w:rFonts w:hint="default" w:ascii="Times New Roman" w:hAnsi="Times New Roman" w:eastAsia="仿宋_GB2312" w:cs="Times New Roman"/>
          <w:color w:val="auto"/>
          <w:sz w:val="32"/>
          <w:szCs w:val="32"/>
          <w:highlight w:val="none"/>
          <w:lang w:val="en-US" w:eastAsia="zh-CN" w:bidi="zh-CN"/>
        </w:rPr>
        <w:t>门口被打。经调查</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 xml:space="preserve"> 2023年08月10日</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 xml:space="preserve"> 时许，</w:t>
      </w:r>
      <w:r>
        <w:rPr>
          <w:rFonts w:hint="eastAsia" w:ascii="Times New Roman" w:hAnsi="Times New Roman" w:eastAsia="仿宋_GB2312" w:cs="Times New Roman"/>
          <w:color w:val="auto"/>
          <w:sz w:val="32"/>
          <w:szCs w:val="32"/>
          <w:highlight w:val="none"/>
          <w:lang w:val="en-US" w:eastAsia="zh-CN" w:bidi="zh-CN"/>
        </w:rPr>
        <w:t>弯某</w:t>
      </w:r>
      <w:r>
        <w:rPr>
          <w:rFonts w:hint="default" w:ascii="Times New Roman" w:hAnsi="Times New Roman" w:eastAsia="仿宋_GB2312" w:cs="Times New Roman"/>
          <w:color w:val="auto"/>
          <w:sz w:val="32"/>
          <w:szCs w:val="32"/>
          <w:highlight w:val="none"/>
          <w:lang w:val="en-US" w:eastAsia="zh-CN" w:bidi="zh-CN"/>
        </w:rPr>
        <w:t>在</w:t>
      </w:r>
      <w:r>
        <w:rPr>
          <w:rFonts w:hint="eastAsia" w:ascii="Times New Roman" w:hAnsi="Times New Roman" w:eastAsia="仿宋_GB2312" w:cs="Times New Roman"/>
          <w:color w:val="auto"/>
          <w:sz w:val="32"/>
          <w:szCs w:val="32"/>
          <w:highlight w:val="none"/>
          <w:lang w:val="en-US" w:eastAsia="zh-CN" w:bidi="zh-CN"/>
        </w:rPr>
        <w:t>某小区</w:t>
      </w:r>
      <w:r>
        <w:rPr>
          <w:rFonts w:hint="default" w:ascii="Times New Roman" w:hAnsi="Times New Roman" w:eastAsia="仿宋_GB2312" w:cs="Times New Roman"/>
          <w:color w:val="auto"/>
          <w:sz w:val="32"/>
          <w:szCs w:val="32"/>
          <w:highlight w:val="none"/>
          <w:lang w:val="en-US" w:eastAsia="zh-CN" w:bidi="zh-CN"/>
        </w:rPr>
        <w:t>门口因</w:t>
      </w:r>
      <w:r>
        <w:rPr>
          <w:rFonts w:hint="eastAsia" w:ascii="Times New Roman" w:hAnsi="Times New Roman" w:eastAsia="仿宋_GB2312" w:cs="Times New Roman"/>
          <w:color w:val="auto"/>
          <w:sz w:val="32"/>
          <w:szCs w:val="32"/>
          <w:highlight w:val="none"/>
          <w:lang w:val="en-US" w:eastAsia="zh-CN" w:bidi="zh-CN"/>
        </w:rPr>
        <w:t>琐事</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发生口角，后</w:t>
      </w:r>
      <w:r>
        <w:rPr>
          <w:rFonts w:hint="eastAsia" w:ascii="Times New Roman" w:hAnsi="Times New Roman" w:eastAsia="仿宋_GB2312" w:cs="Times New Roman"/>
          <w:color w:val="auto"/>
          <w:sz w:val="32"/>
          <w:szCs w:val="32"/>
          <w:highlight w:val="none"/>
          <w:lang w:val="en-US" w:eastAsia="zh-CN" w:bidi="zh-CN"/>
        </w:rPr>
        <w:t>弯某</w:t>
      </w:r>
      <w:r>
        <w:rPr>
          <w:rFonts w:hint="default" w:ascii="Times New Roman" w:hAnsi="Times New Roman" w:eastAsia="仿宋_GB2312" w:cs="Times New Roman"/>
          <w:color w:val="auto"/>
          <w:sz w:val="32"/>
          <w:szCs w:val="32"/>
          <w:highlight w:val="none"/>
          <w:lang w:val="en-US" w:eastAsia="zh-CN" w:bidi="zh-CN"/>
        </w:rPr>
        <w:t>对</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腿部及左腹部踢踹两脚，经鉴定</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的损伤程度未构成轻微伤。我单位依法对违法行为人</w:t>
      </w:r>
      <w:r>
        <w:rPr>
          <w:rFonts w:hint="eastAsia" w:ascii="Times New Roman" w:hAnsi="Times New Roman" w:eastAsia="仿宋_GB2312" w:cs="Times New Roman"/>
          <w:color w:val="auto"/>
          <w:sz w:val="32"/>
          <w:szCs w:val="32"/>
          <w:highlight w:val="none"/>
          <w:lang w:val="en-US" w:eastAsia="zh-CN" w:bidi="zh-CN"/>
        </w:rPr>
        <w:t>弯某</w:t>
      </w:r>
      <w:r>
        <w:rPr>
          <w:rFonts w:hint="default" w:ascii="Times New Roman" w:hAnsi="Times New Roman" w:eastAsia="仿宋_GB2312" w:cs="Times New Roman"/>
          <w:color w:val="auto"/>
          <w:sz w:val="32"/>
          <w:szCs w:val="32"/>
          <w:highlight w:val="none"/>
          <w:lang w:val="en-US" w:eastAsia="zh-CN" w:bidi="zh-CN"/>
        </w:rPr>
        <w:t>作出行政处罚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关于</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所称案发当晚未向其送达受案回执</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在2023年08月10日受案后</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当天已向</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送达受案回执，</w:t>
      </w:r>
      <w:r>
        <w:rPr>
          <w:rFonts w:hint="eastAsia" w:ascii="Times New Roman" w:hAnsi="Times New Roman" w:eastAsia="仿宋_GB2312" w:cs="Times New Roman"/>
          <w:color w:val="auto"/>
          <w:sz w:val="32"/>
          <w:szCs w:val="32"/>
          <w:highlight w:val="none"/>
          <w:lang w:val="en-US" w:eastAsia="zh-CN" w:bidi="zh-CN"/>
        </w:rPr>
        <w:t>尤某在受案回执上</w:t>
      </w:r>
      <w:r>
        <w:rPr>
          <w:rFonts w:hint="default" w:ascii="Times New Roman" w:hAnsi="Times New Roman" w:eastAsia="仿宋_GB2312" w:cs="Times New Roman"/>
          <w:color w:val="auto"/>
          <w:sz w:val="32"/>
          <w:szCs w:val="32"/>
          <w:highlight w:val="none"/>
          <w:lang w:val="en-US" w:eastAsia="zh-CN" w:bidi="zh-CN"/>
        </w:rPr>
        <w:t>签字。关于</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所称应将该案定性为寻衅滋事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根据对双方当事人及在场证人询问，违法行为人</w:t>
      </w:r>
      <w:r>
        <w:rPr>
          <w:rFonts w:hint="eastAsia" w:ascii="Times New Roman" w:hAnsi="Times New Roman" w:eastAsia="仿宋_GB2312" w:cs="Times New Roman"/>
          <w:color w:val="auto"/>
          <w:sz w:val="32"/>
          <w:szCs w:val="32"/>
          <w:highlight w:val="none"/>
          <w:lang w:val="en-US" w:eastAsia="zh-CN" w:bidi="zh-CN"/>
        </w:rPr>
        <w:t>弯某</w:t>
      </w:r>
      <w:r>
        <w:rPr>
          <w:rFonts w:hint="default" w:ascii="Times New Roman" w:hAnsi="Times New Roman" w:eastAsia="仿宋_GB2312" w:cs="Times New Roman"/>
          <w:color w:val="auto"/>
          <w:sz w:val="32"/>
          <w:szCs w:val="32"/>
          <w:highlight w:val="none"/>
          <w:lang w:val="en-US" w:eastAsia="zh-CN" w:bidi="zh-CN"/>
        </w:rPr>
        <w:t>的行为符合故意伤害的构成要件，以故意伤害对违法行为人</w:t>
      </w:r>
      <w:r>
        <w:rPr>
          <w:rFonts w:hint="eastAsia" w:ascii="Times New Roman" w:hAnsi="Times New Roman" w:eastAsia="仿宋_GB2312" w:cs="Times New Roman"/>
          <w:color w:val="auto"/>
          <w:sz w:val="32"/>
          <w:szCs w:val="32"/>
          <w:highlight w:val="none"/>
          <w:lang w:val="en-US" w:eastAsia="zh-CN" w:bidi="zh-CN"/>
        </w:rPr>
        <w:t>弯某</w:t>
      </w:r>
      <w:r>
        <w:rPr>
          <w:rFonts w:hint="default" w:ascii="Times New Roman" w:hAnsi="Times New Roman" w:eastAsia="仿宋_GB2312" w:cs="Times New Roman"/>
          <w:color w:val="auto"/>
          <w:sz w:val="32"/>
          <w:szCs w:val="32"/>
          <w:highlight w:val="none"/>
          <w:lang w:val="en-US" w:eastAsia="zh-CN" w:bidi="zh-CN"/>
        </w:rPr>
        <w:t>进行处罚，适用法律准确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关于</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所称违反调解程序</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根据《中华人民共和国治安管理处罚法》第九条规定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对与因民间纠纷引起的打架斗殴或者故意损毁他人财物等违反治安管理行为，情节较轻的，公安机关可以调解处理。案发当日</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即依法委托洛阳市公安局物证鉴定所对</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的损伤情况进行了鉴定，鉴定结果为</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的损伤程度未构成轻微伤，办案民警依法将鉴定意见告知双方当事人，双方均无异议，且不要求重新鉴定。根据鉴定结果</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办案民警依法询问当事人是否有调解意愿，双方均称没有调解意愿，要求公安机关依法处理，后</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依法进行处理。</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尊重双方当事人意愿，在均不愿意调解的情况下，依法对违法行为人进行处罚，并未违反调解程序。关于</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所称应对施暴者处以拘留、要求撤销行政处罚决定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根据《中华人民共和国治安管理处罚法》第四十三条规定，殴打他人或故意伤害他人身体的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处五日以上十日以下拘留</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情节较轻的处五日以下拘留或五百元以下罚款。根据鉴定结果，</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的损伤程度未构成轻微伤，该情节属于法条中的情节较轻，</w:t>
      </w:r>
      <w:r>
        <w:rPr>
          <w:rFonts w:hint="eastAsia" w:ascii="Times New Roman" w:hAnsi="Times New Roman" w:eastAsia="仿宋_GB2312" w:cs="Times New Roman"/>
          <w:color w:val="auto"/>
          <w:sz w:val="32"/>
          <w:szCs w:val="32"/>
          <w:highlight w:val="none"/>
          <w:lang w:val="en-US" w:eastAsia="zh-CN" w:bidi="zh-CN"/>
        </w:rPr>
        <w:t>弯某</w:t>
      </w:r>
      <w:r>
        <w:rPr>
          <w:rFonts w:hint="default" w:ascii="Times New Roman" w:hAnsi="Times New Roman" w:eastAsia="仿宋_GB2312" w:cs="Times New Roman"/>
          <w:color w:val="auto"/>
          <w:sz w:val="32"/>
          <w:szCs w:val="32"/>
          <w:highlight w:val="none"/>
          <w:lang w:val="en-US" w:eastAsia="zh-CN" w:bidi="zh-CN"/>
        </w:rPr>
        <w:t>故意伤害</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的违法事实清楚，证据确实、充分，</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依法作出的行政处罚决定适用法律准确、适当，不属于应撤销行政行为的情形。</w:t>
      </w:r>
    </w:p>
    <w:p w14:paraId="40000F9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eastAsia" w:ascii="Times New Roman" w:hAnsi="Times New Roman" w:eastAsia="仿宋_GB2312" w:cs="Times New Roman"/>
          <w:color w:val="auto"/>
          <w:sz w:val="32"/>
          <w:szCs w:val="32"/>
          <w:highlight w:val="none"/>
          <w:lang w:val="en-US" w:eastAsia="zh-CN" w:bidi="zh-CN"/>
        </w:rPr>
        <w:t>当天</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我媳妇开车带我回家，在小区门口准备进入停车场时，忽然一辆电动车停在车的前方。我媳妇已怀孕八个月，吓了一跳。我就下车理论，中间两人发生口角、互骂。当时双方都喝了酒，我冲动踹了他，但不重。后来警察来了，他去了医院。验伤之后不构成轻微伤。当时说是要私了，对方要价一万元，我家人说给五千，他不愿意，后来去派出所录了口供，并接受处罚。至于申请人说我踹他要害完全没有，有验伤报告可以证明。</w:t>
      </w:r>
    </w:p>
    <w:p w14:paraId="5A8A196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eastAsia" w:ascii="Times New Roman" w:hAnsi="Times New Roman" w:eastAsia="仿宋_GB2312" w:cs="Times New Roman"/>
          <w:color w:val="auto"/>
          <w:sz w:val="32"/>
          <w:szCs w:val="32"/>
          <w:highlight w:val="none"/>
          <w:lang w:val="en-US" w:eastAsia="zh-CN" w:bidi="zh-CN"/>
        </w:rPr>
        <w:t>2023年8月9日23时许，申请人尤某与第三人弯某在</w:t>
      </w:r>
      <w:bookmarkStart w:id="0" w:name="_GoBack"/>
      <w:bookmarkEnd w:id="0"/>
      <w:r>
        <w:rPr>
          <w:rFonts w:hint="eastAsia" w:ascii="Times New Roman" w:hAnsi="Times New Roman" w:eastAsia="仿宋_GB2312" w:cs="Times New Roman"/>
          <w:color w:val="auto"/>
          <w:sz w:val="32"/>
          <w:szCs w:val="32"/>
          <w:highlight w:val="none"/>
          <w:lang w:val="en-US" w:eastAsia="zh-CN" w:bidi="zh-CN"/>
        </w:rPr>
        <w:t>某小区因琐事发生口角，弯某踹了尤某腿部一脚，随后弯某准备进小区，申请人尤某跟着到了小区行人进出口位置，在行人进出口位置弯某踹了尤某左腹部位置一脚后离开现场，尤某跟随弯某妻子进小区寻找弯某未果。随后，民警到场处理警情</w:t>
      </w:r>
      <w:r>
        <w:rPr>
          <w:rFonts w:hint="default" w:ascii="Times New Roman" w:hAnsi="Times New Roman" w:eastAsia="仿宋_GB2312" w:cs="Times New Roman"/>
          <w:color w:val="auto"/>
          <w:sz w:val="32"/>
          <w:szCs w:val="32"/>
          <w:highlight w:val="none"/>
          <w:lang w:val="en-US" w:eastAsia="zh-CN" w:bidi="zh-CN"/>
        </w:rPr>
        <w:t>。</w:t>
      </w:r>
    </w:p>
    <w:p w14:paraId="50570E0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08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受理为行政案件，案件名称为：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2023.</w:t>
      </w:r>
      <w:r>
        <w:rPr>
          <w:rFonts w:hint="eastAsia" w:ascii="Times New Roman" w:hAnsi="Times New Roman" w:eastAsia="仿宋_GB2312" w:cs="Times New Roman"/>
          <w:color w:val="auto"/>
          <w:sz w:val="32"/>
          <w:szCs w:val="32"/>
          <w:highlight w:val="none"/>
          <w:lang w:val="en-US" w:eastAsia="zh-CN" w:bidi="zh-CN"/>
        </w:rPr>
        <w:t>08</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09</w:t>
      </w:r>
      <w:r>
        <w:rPr>
          <w:rFonts w:hint="default" w:ascii="Times New Roman" w:hAnsi="Times New Roman" w:eastAsia="仿宋_GB2312" w:cs="Times New Roman"/>
          <w:color w:val="auto"/>
          <w:sz w:val="32"/>
          <w:szCs w:val="32"/>
          <w:highlight w:val="none"/>
          <w:lang w:val="en-US" w:eastAsia="zh-CN" w:bidi="zh-CN"/>
        </w:rPr>
        <w:t>洛阳市涧西区</w:t>
      </w:r>
      <w:r>
        <w:rPr>
          <w:rFonts w:hint="eastAsia" w:ascii="Times New Roman" w:hAnsi="Times New Roman" w:eastAsia="仿宋_GB2312" w:cs="Times New Roman"/>
          <w:color w:val="auto"/>
          <w:sz w:val="32"/>
          <w:szCs w:val="32"/>
          <w:highlight w:val="none"/>
          <w:lang w:val="en-US" w:eastAsia="zh-CN" w:bidi="zh-CN"/>
        </w:rPr>
        <w:t>尤某被故意伤害案”</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查询编号</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J</w:t>
      </w:r>
      <w:r>
        <w:rPr>
          <w:rFonts w:hint="default" w:ascii="Times New Roman" w:hAnsi="Times New Roman" w:eastAsia="仿宋_GB2312" w:cs="Times New Roman"/>
          <w:color w:val="auto"/>
          <w:sz w:val="32"/>
          <w:szCs w:val="32"/>
          <w:highlight w:val="none"/>
          <w:lang w:val="en-US" w:eastAsia="zh-CN" w:bidi="zh-CN"/>
        </w:rPr>
        <w:t>410305</w:t>
      </w:r>
      <w:r>
        <w:rPr>
          <w:rFonts w:hint="eastAsia" w:ascii="Times New Roman" w:hAnsi="Times New Roman" w:eastAsia="仿宋_GB2312" w:cs="Times New Roman"/>
          <w:color w:val="auto"/>
          <w:sz w:val="32"/>
          <w:szCs w:val="32"/>
          <w:highlight w:val="none"/>
          <w:lang w:val="en-US" w:eastAsia="zh-CN" w:bidi="zh-CN"/>
        </w:rPr>
        <w:t>7900002023080018</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w:t>
      </w:r>
      <w:r>
        <w:rPr>
          <w:rFonts w:hint="eastAsia" w:ascii="Times New Roman" w:hAnsi="Times New Roman" w:eastAsia="仿宋_GB2312" w:cs="Times New Roman"/>
          <w:i w:val="0"/>
          <w:iCs w:val="0"/>
          <w:caps w:val="0"/>
          <w:color w:val="000000"/>
          <w:spacing w:val="0"/>
          <w:sz w:val="32"/>
          <w:szCs w:val="32"/>
          <w:highlight w:val="none"/>
          <w:lang w:val="en-US" w:eastAsia="zh-CN"/>
        </w:rPr>
        <w:t>尤某</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弯某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证人等</w:t>
      </w:r>
      <w:r>
        <w:rPr>
          <w:rFonts w:hint="default" w:ascii="Times New Roman" w:hAnsi="Times New Roman" w:eastAsia="仿宋_GB2312" w:cs="Times New Roman"/>
          <w:i w:val="0"/>
          <w:iCs w:val="0"/>
          <w:caps w:val="0"/>
          <w:color w:val="000000"/>
          <w:spacing w:val="0"/>
          <w:sz w:val="32"/>
          <w:szCs w:val="32"/>
          <w:highlight w:val="none"/>
          <w:lang w:val="en-US" w:eastAsia="zh-CN"/>
        </w:rPr>
        <w:t>进行询问，并分别制作询问笔录。</w:t>
      </w:r>
      <w:r>
        <w:rPr>
          <w:rFonts w:hint="default" w:ascii="Times New Roman" w:hAnsi="Times New Roman" w:eastAsia="仿宋_GB2312" w:cs="Times New Roman"/>
          <w:color w:val="auto"/>
          <w:sz w:val="32"/>
          <w:szCs w:val="32"/>
          <w:highlight w:val="none"/>
          <w:lang w:val="en-US" w:eastAsia="zh-CN" w:bidi="zh-CN"/>
        </w:rPr>
        <w:t>洛阳市公安局物证鉴定所出具的鉴定书显示，</w:t>
      </w:r>
      <w:r>
        <w:rPr>
          <w:rFonts w:hint="eastAsia" w:ascii="Times New Roman" w:hAnsi="Times New Roman" w:eastAsia="仿宋_GB2312" w:cs="Times New Roman"/>
          <w:color w:val="auto"/>
          <w:sz w:val="32"/>
          <w:szCs w:val="32"/>
          <w:highlight w:val="none"/>
          <w:lang w:val="en-US" w:eastAsia="zh-CN" w:bidi="zh-CN"/>
        </w:rPr>
        <w:t>尤某</w:t>
      </w:r>
      <w:r>
        <w:rPr>
          <w:rFonts w:hint="default" w:ascii="Times New Roman" w:hAnsi="Times New Roman" w:eastAsia="仿宋_GB2312" w:cs="Times New Roman"/>
          <w:color w:val="auto"/>
          <w:sz w:val="32"/>
          <w:szCs w:val="32"/>
          <w:highlight w:val="none"/>
          <w:lang w:val="en-US" w:eastAsia="zh-CN" w:bidi="zh-CN"/>
        </w:rPr>
        <w:t>的人体损伤程度未构成轻微伤。2023年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弯某</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default" w:ascii="Times New Roman" w:hAnsi="Times New Roman" w:eastAsia="仿宋_GB2312" w:cs="Times New Roman"/>
          <w:color w:val="auto"/>
          <w:sz w:val="32"/>
          <w:szCs w:val="32"/>
          <w:highlight w:val="none"/>
          <w:lang w:val="en-US" w:eastAsia="zh-CN" w:bidi="zh-CN"/>
        </w:rPr>
        <w:t>不提出陈述和申辩。2023年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val="en-US" w:eastAsia="zh-CN" w:bidi="zh-CN"/>
        </w:rPr>
        <w:t>日，被申请人根据《中华人民共和国治安管理处罚法》第四十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条第</w:t>
      </w:r>
      <w:r>
        <w:rPr>
          <w:rFonts w:hint="eastAsia" w:ascii="Times New Roman" w:hAnsi="Times New Roman" w:eastAsia="仿宋_GB2312" w:cs="Times New Roman"/>
          <w:color w:val="auto"/>
          <w:sz w:val="32"/>
          <w:szCs w:val="32"/>
          <w:highlight w:val="none"/>
          <w:lang w:val="en-US" w:eastAsia="zh-CN" w:bidi="zh-CN"/>
        </w:rPr>
        <w:t>一款</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1606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，决定对第三人弯某以故意伤害处以罚款伍佰元</w:t>
      </w:r>
      <w:r>
        <w:rPr>
          <w:rFonts w:hint="default" w:ascii="Times New Roman" w:hAnsi="Times New Roman" w:eastAsia="仿宋_GB2312" w:cs="Times New Roman"/>
          <w:color w:val="auto"/>
          <w:sz w:val="32"/>
          <w:szCs w:val="32"/>
          <w:highlight w:val="none"/>
          <w:lang w:val="en-US" w:eastAsia="zh-CN" w:bidi="zh-CN"/>
        </w:rPr>
        <w:t>。</w:t>
      </w:r>
    </w:p>
    <w:p w14:paraId="50F252F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w:t>
      </w:r>
      <w:r>
        <w:rPr>
          <w:rFonts w:hint="eastAsia" w:ascii="Times New Roman" w:hAnsi="Times New Roman" w:eastAsia="仿宋_GB2312" w:cs="Times New Roman"/>
          <w:color w:val="auto"/>
          <w:sz w:val="32"/>
          <w:szCs w:val="32"/>
          <w:highlight w:val="none"/>
          <w:lang w:val="en-US" w:eastAsia="zh-CN" w:bidi="zh-CN"/>
        </w:rPr>
        <w:t>报案材料及</w:t>
      </w:r>
      <w:r>
        <w:rPr>
          <w:rFonts w:hint="default" w:ascii="Times New Roman" w:hAnsi="Times New Roman" w:eastAsia="仿宋_GB2312" w:cs="Times New Roman"/>
          <w:color w:val="auto"/>
          <w:sz w:val="32"/>
          <w:szCs w:val="32"/>
          <w:highlight w:val="none"/>
          <w:lang w:val="en-US" w:eastAsia="zh-CN" w:bidi="zh-CN"/>
        </w:rPr>
        <w:t>受案回执；3.洛公涧西（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717</w:t>
      </w:r>
      <w:r>
        <w:rPr>
          <w:rFonts w:hint="default" w:ascii="Times New Roman" w:hAnsi="Times New Roman" w:eastAsia="仿宋_GB2312" w:cs="Times New Roman"/>
          <w:color w:val="auto"/>
          <w:sz w:val="32"/>
          <w:szCs w:val="32"/>
          <w:highlight w:val="none"/>
          <w:lang w:val="en-US" w:eastAsia="zh-CN" w:bidi="zh-CN"/>
        </w:rPr>
        <w:t>号传唤证；4.洛公涧西（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1131</w:t>
      </w:r>
      <w:r>
        <w:rPr>
          <w:rFonts w:hint="default" w:ascii="Times New Roman" w:hAnsi="Times New Roman" w:eastAsia="仿宋_GB2312" w:cs="Times New Roman"/>
          <w:color w:val="auto"/>
          <w:sz w:val="32"/>
          <w:szCs w:val="32"/>
          <w:highlight w:val="none"/>
          <w:lang w:val="en-US" w:eastAsia="zh-CN" w:bidi="zh-CN"/>
        </w:rPr>
        <w:t>号被传唤人家属通知书；5.</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（尤某、邓璐、弯某）</w:t>
      </w:r>
      <w:r>
        <w:rPr>
          <w:rFonts w:hint="default" w:ascii="Times New Roman" w:hAnsi="Times New Roman" w:eastAsia="仿宋_GB2312" w:cs="Times New Roman"/>
          <w:color w:val="auto"/>
          <w:sz w:val="32"/>
          <w:szCs w:val="32"/>
          <w:highlight w:val="none"/>
          <w:lang w:val="en-US" w:eastAsia="zh-CN" w:bidi="zh-CN"/>
        </w:rPr>
        <w:t>；6.</w:t>
      </w:r>
      <w:r>
        <w:rPr>
          <w:rFonts w:hint="eastAsia" w:ascii="Times New Roman" w:hAnsi="Times New Roman" w:eastAsia="仿宋_GB2312" w:cs="Times New Roman"/>
          <w:color w:val="auto"/>
          <w:sz w:val="32"/>
          <w:szCs w:val="32"/>
          <w:highlight w:val="none"/>
          <w:lang w:val="en-US" w:eastAsia="zh-CN" w:bidi="zh-CN"/>
        </w:rPr>
        <w:t>门诊病历</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7.诊断证明书；</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洛阳市公安局物证鉴定所出具的（洛）公（物）鉴（伤）字【2023】574号《鉴定书》</w:t>
      </w:r>
      <w:r>
        <w:rPr>
          <w:rFonts w:hint="default" w:ascii="Times New Roman" w:hAnsi="Times New Roman" w:eastAsia="仿宋_GB2312" w:cs="Times New Roman"/>
          <w:color w:val="auto"/>
          <w:sz w:val="32"/>
          <w:szCs w:val="32"/>
          <w:highlight w:val="none"/>
          <w:lang w:val="en-US" w:eastAsia="zh-CN" w:bidi="zh-CN"/>
        </w:rPr>
        <w:t>；9.</w:t>
      </w:r>
      <w:r>
        <w:rPr>
          <w:rFonts w:hint="eastAsia" w:ascii="Times New Roman" w:hAnsi="Times New Roman" w:eastAsia="仿宋_GB2312" w:cs="Times New Roman"/>
          <w:color w:val="auto"/>
          <w:sz w:val="32"/>
          <w:szCs w:val="32"/>
          <w:highlight w:val="none"/>
          <w:lang w:val="en-US" w:eastAsia="zh-CN" w:bidi="zh-CN"/>
        </w:rPr>
        <w:t>鉴定意见告知笔录（尤某、弯某）；10.情况说明（尤某）；11.</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1606</w:t>
      </w:r>
      <w:r>
        <w:rPr>
          <w:rFonts w:hint="default" w:ascii="Times New Roman" w:hAnsi="Times New Roman" w:eastAsia="仿宋_GB2312" w:cs="Times New Roman"/>
          <w:color w:val="auto"/>
          <w:sz w:val="32"/>
          <w:szCs w:val="32"/>
          <w:highlight w:val="none"/>
          <w:lang w:val="en-US" w:eastAsia="zh-CN" w:bidi="zh-CN"/>
        </w:rPr>
        <w:t>号《行政处罚决定书》。</w:t>
      </w:r>
    </w:p>
    <w:p w14:paraId="68CC440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25DF7D0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w:t>
      </w:r>
      <w:r>
        <w:rPr>
          <w:rFonts w:hint="default" w:ascii="Times New Roman" w:hAnsi="Times New Roman" w:eastAsia="仿宋_GB2312" w:cs="Times New Roman"/>
          <w:color w:val="auto"/>
          <w:sz w:val="32"/>
          <w:szCs w:val="32"/>
          <w:highlight w:val="none"/>
          <w:lang w:val="en-US" w:eastAsia="zh-CN" w:bidi="zh-CN"/>
        </w:rPr>
        <w:t>行政处罚决定认定事实清楚、证据确凿。被申请人接到报案后，办案民警分别对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受害人、被处罚人、证人</w:t>
      </w:r>
      <w:r>
        <w:rPr>
          <w:rFonts w:hint="default" w:ascii="Times New Roman" w:hAnsi="Times New Roman" w:eastAsia="仿宋_GB2312" w:cs="Times New Roman"/>
          <w:color w:val="auto"/>
          <w:sz w:val="32"/>
          <w:szCs w:val="32"/>
          <w:highlight w:val="none"/>
          <w:lang w:val="en-US" w:eastAsia="zh-CN" w:bidi="zh-CN"/>
        </w:rPr>
        <w:t>进行询问，受害人陈述、违法行为人供述</w:t>
      </w:r>
      <w:r>
        <w:rPr>
          <w:rFonts w:hint="eastAsia" w:ascii="Times New Roman" w:hAnsi="Times New Roman" w:eastAsia="仿宋_GB2312" w:cs="Times New Roman"/>
          <w:color w:val="auto"/>
          <w:sz w:val="32"/>
          <w:szCs w:val="32"/>
          <w:highlight w:val="none"/>
          <w:lang w:val="en-US" w:eastAsia="zh-CN" w:bidi="zh-CN"/>
        </w:rPr>
        <w:t>及</w:t>
      </w:r>
      <w:r>
        <w:rPr>
          <w:rFonts w:hint="default" w:ascii="Times New Roman" w:hAnsi="Times New Roman" w:eastAsia="仿宋_GB2312" w:cs="Times New Roman"/>
          <w:color w:val="auto"/>
          <w:sz w:val="32"/>
          <w:szCs w:val="32"/>
          <w:highlight w:val="none"/>
          <w:lang w:val="en-US" w:eastAsia="zh-CN" w:bidi="zh-CN"/>
        </w:rPr>
        <w:t>证人证言一致，能够证明申请人</w:t>
      </w:r>
      <w:r>
        <w:rPr>
          <w:rFonts w:hint="eastAsia" w:ascii="Times New Roman" w:hAnsi="Times New Roman" w:eastAsia="仿宋_GB2312" w:cs="Times New Roman"/>
          <w:color w:val="auto"/>
          <w:sz w:val="32"/>
          <w:szCs w:val="32"/>
          <w:highlight w:val="none"/>
          <w:lang w:val="en-US" w:eastAsia="zh-CN" w:bidi="zh-CN"/>
        </w:rPr>
        <w:t>与第三人发生口角，随后第三人殴打申请人</w:t>
      </w:r>
      <w:r>
        <w:rPr>
          <w:rFonts w:hint="default" w:ascii="Times New Roman" w:hAnsi="Times New Roman" w:eastAsia="仿宋_GB2312" w:cs="Times New Roman"/>
          <w:color w:val="auto"/>
          <w:sz w:val="32"/>
          <w:szCs w:val="32"/>
          <w:highlight w:val="none"/>
          <w:lang w:val="en-US" w:eastAsia="zh-CN" w:bidi="zh-CN"/>
        </w:rPr>
        <w:t>的事实</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rPr>
        <w:t>被申请人案件事实认定清楚。</w:t>
      </w:r>
    </w:p>
    <w:p w14:paraId="5116EA3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sz w:val="32"/>
          <w:szCs w:val="32"/>
          <w:highlight w:val="yellow"/>
        </w:rPr>
      </w:pPr>
      <w:r>
        <w:rPr>
          <w:rFonts w:hint="eastAsia" w:ascii="Times New Roman" w:hAnsi="Times New Roman" w:eastAsia="仿宋_GB2312" w:cs="仿宋_GB2312"/>
          <w:color w:val="auto"/>
          <w:sz w:val="32"/>
          <w:szCs w:val="32"/>
          <w:highlight w:val="none"/>
          <w:lang w:val="en-US" w:eastAsia="zh-CN" w:bidi="zh-CN"/>
        </w:rPr>
        <w:t>被申请人作出行政处罚决定程序合法。</w:t>
      </w:r>
      <w:r>
        <w:rPr>
          <w:rFonts w:hint="eastAsia" w:ascii="Times New Roman" w:hAnsi="Times New Roman"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Times New Roman" w:hAnsi="Times New Roman" w:eastAsia="仿宋_GB2312" w:cs="仿宋_GB2312"/>
          <w:i w:val="0"/>
          <w:iCs w:val="0"/>
          <w:caps w:val="0"/>
          <w:color w:val="000000"/>
          <w:spacing w:val="0"/>
          <w:sz w:val="32"/>
          <w:szCs w:val="32"/>
          <w:highlight w:val="none"/>
          <w:lang w:val="en-US" w:eastAsia="zh-CN"/>
        </w:rPr>
        <w:t>调查</w:t>
      </w:r>
      <w:r>
        <w:rPr>
          <w:rFonts w:hint="eastAsia" w:ascii="Times New Roman" w:hAnsi="Times New Roman"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Times New Roman" w:hAnsi="Times New Roman" w:eastAsia="仿宋_GB2312" w:cs="仿宋_GB2312"/>
          <w:i w:val="0"/>
          <w:iCs w:val="0"/>
          <w:caps w:val="0"/>
          <w:color w:val="000000"/>
          <w:spacing w:val="0"/>
          <w:sz w:val="32"/>
          <w:szCs w:val="32"/>
          <w:highlight w:val="none"/>
          <w:lang w:eastAsia="zh-CN"/>
        </w:rPr>
        <w:t>；</w:t>
      </w:r>
      <w:r>
        <w:rPr>
          <w:rFonts w:hint="eastAsia" w:ascii="Times New Roman" w:hAnsi="Times New Roman"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Times New Roman" w:hAnsi="Times New Roman" w:eastAsia="仿宋_GB2312" w:cs="仿宋_GB2312"/>
          <w:i w:val="0"/>
          <w:iCs w:val="0"/>
          <w:caps w:val="0"/>
          <w:color w:val="000000"/>
          <w:spacing w:val="0"/>
          <w:sz w:val="32"/>
          <w:szCs w:val="32"/>
          <w:highlight w:val="none"/>
          <w:lang w:val="en-US" w:eastAsia="zh-CN"/>
        </w:rPr>
        <w:t>当事人、证人</w:t>
      </w:r>
      <w:r>
        <w:rPr>
          <w:rFonts w:hint="eastAsia" w:ascii="Times New Roman" w:hAnsi="Times New Roman" w:eastAsia="仿宋_GB2312" w:cs="仿宋_GB2312"/>
          <w:i w:val="0"/>
          <w:iCs w:val="0"/>
          <w:caps w:val="0"/>
          <w:color w:val="000000"/>
          <w:spacing w:val="0"/>
          <w:sz w:val="32"/>
          <w:szCs w:val="32"/>
          <w:highlight w:val="none"/>
        </w:rPr>
        <w:t>进行询问调查和制作笔录</w:t>
      </w:r>
      <w:r>
        <w:rPr>
          <w:rFonts w:hint="eastAsia" w:ascii="Times New Roman" w:hAnsi="Times New Roman" w:eastAsia="仿宋_GB2312" w:cs="仿宋_GB2312"/>
          <w:i w:val="0"/>
          <w:iCs w:val="0"/>
          <w:caps w:val="0"/>
          <w:color w:val="000000"/>
          <w:spacing w:val="0"/>
          <w:sz w:val="32"/>
          <w:szCs w:val="32"/>
          <w:highlight w:val="none"/>
          <w:lang w:eastAsia="zh-CN"/>
        </w:rPr>
        <w:t>，</w:t>
      </w:r>
      <w:r>
        <w:rPr>
          <w:rFonts w:hint="eastAsia" w:ascii="Times New Roman" w:hAnsi="Times New Roman" w:eastAsia="仿宋_GB2312" w:cs="仿宋_GB2312"/>
          <w:i w:val="0"/>
          <w:iCs w:val="0"/>
          <w:caps w:val="0"/>
          <w:color w:val="000000"/>
          <w:spacing w:val="0"/>
          <w:sz w:val="32"/>
          <w:szCs w:val="32"/>
          <w:highlight w:val="none"/>
          <w:lang w:val="en-US" w:eastAsia="zh-CN"/>
        </w:rPr>
        <w:t>并依法对申请人进行伤情鉴定</w:t>
      </w:r>
      <w:r>
        <w:rPr>
          <w:rFonts w:hint="eastAsia" w:ascii="Times New Roman" w:hAnsi="Times New Roman" w:eastAsia="仿宋_GB2312" w:cs="仿宋_GB2312"/>
          <w:i w:val="0"/>
          <w:iCs w:val="0"/>
          <w:caps w:val="0"/>
          <w:color w:val="000000"/>
          <w:spacing w:val="0"/>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bidi="zh-CN"/>
        </w:rPr>
        <w:t>被申请人在作出行政处罚决定前，依法向第三人进行了告知，在作出决定后，被申请人及时对当事人进行了送达，</w:t>
      </w:r>
      <w:r>
        <w:rPr>
          <w:rFonts w:hint="eastAsia" w:ascii="Times New Roman" w:hAnsi="Times New Roman" w:eastAsia="仿宋_GB2312" w:cs="仿宋_GB2312"/>
          <w:i w:val="0"/>
          <w:iCs w:val="0"/>
          <w:caps w:val="0"/>
          <w:color w:val="000000"/>
          <w:spacing w:val="0"/>
          <w:sz w:val="32"/>
          <w:szCs w:val="32"/>
          <w:highlight w:val="none"/>
        </w:rPr>
        <w:t>程序并无不当。故被申请人作出行政处罚决定的程序符合法律规定。</w:t>
      </w:r>
    </w:p>
    <w:p w14:paraId="2FFF690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yellow"/>
          <w:lang w:val="en-US" w:eastAsia="zh-CN" w:bidi="zh-CN"/>
        </w:rPr>
      </w:pPr>
      <w:r>
        <w:rPr>
          <w:rFonts w:hint="eastAsia" w:ascii="Times New Roman" w:hAnsi="Times New Roman" w:eastAsia="仿宋_GB2312" w:cs="仿宋_GB2312"/>
          <w:color w:val="auto"/>
          <w:sz w:val="32"/>
          <w:szCs w:val="32"/>
          <w:highlight w:val="none"/>
          <w:lang w:val="en-US" w:eastAsia="zh-CN" w:bidi="zh-CN"/>
        </w:rPr>
        <w:t>被申请人作出《行政处罚决定书》适用法律正确，决定适当。《中华人民共和国治安管理处罚法》第二十六条规定：“有下列行为之一的，处五日以上十日以下拘留，可以并处五百元以下罚款；情节较重的，处十日以上十五日以下拘留，可以并处一千元以下罚款：（一）结伙斗殴的；（二）追逐、拦截他人的；（三）强拿硬要或者任意损毁、占用公私财物的；（四）其他寻衅滋事行为。”由此可知，寻衅滋事行为系对公共秩序的侵害，本案中第三人的行为并不符合寻衅滋事的构成要件。根据《中华人民共和国治安管理处罚法》</w:t>
      </w:r>
      <w:r>
        <w:rPr>
          <w:rFonts w:hint="eastAsia" w:ascii="Times New Roman" w:hAnsi="Times New Roman" w:eastAsia="仿宋_GB2312" w:cs="仿宋_GB2312"/>
          <w:sz w:val="32"/>
          <w:szCs w:val="32"/>
          <w:highlight w:val="none"/>
          <w:lang w:val="en-US" w:eastAsia="zh-CN"/>
        </w:rPr>
        <w:t>第四十三条第一款规定：“殴打他人的，或者故意伤害他人身体的，处五日以上十日以下拘留，并处二百元以上五百元以下罚款；情节较轻的，处五日以下拘留或者五百元以下罚款。”参照《公安机关对部分违反治安管理行为实施处罚的裁量指导意见》（公通字〔2018〕17号），“七、违反治安管理具有下列情形之一的，属于“情节较轻”：（一）实施违反治安管理行为危害较小，且积极配合公安机关查处的；......十一、......对治安管理处罚法规定</w:t>
      </w:r>
      <w:r>
        <w:rPr>
          <w:rFonts w:hint="eastAsia" w:ascii="仿宋_GB2312" w:hAnsi="仿宋_GB2312" w:eastAsia="仿宋_GB2312" w:cs="仿宋_GB2312"/>
          <w:sz w:val="32"/>
          <w:szCs w:val="32"/>
          <w:highlight w:val="none"/>
          <w:lang w:val="en-US" w:eastAsia="zh-CN"/>
        </w:rPr>
        <w:t>‘</w:t>
      </w:r>
      <w:r>
        <w:rPr>
          <w:rFonts w:hint="eastAsia" w:ascii="Times New Roman" w:hAnsi="Times New Roman" w:eastAsia="仿宋_GB2312" w:cs="仿宋_GB2312"/>
          <w:sz w:val="32"/>
          <w:szCs w:val="32"/>
          <w:highlight w:val="none"/>
          <w:lang w:val="en-US" w:eastAsia="zh-CN"/>
        </w:rPr>
        <w:t>情节较轻的，处五日以下拘留或者五百元以下罚款</w:t>
      </w:r>
      <w:r>
        <w:rPr>
          <w:rFonts w:hint="eastAsia" w:ascii="仿宋_GB2312" w:hAnsi="仿宋_GB2312" w:eastAsia="仿宋_GB2312" w:cs="仿宋_GB2312"/>
          <w:sz w:val="32"/>
          <w:szCs w:val="32"/>
          <w:highlight w:val="none"/>
          <w:lang w:val="en-US" w:eastAsia="zh-CN"/>
        </w:rPr>
        <w:t>’</w:t>
      </w:r>
      <w:r>
        <w:rPr>
          <w:rFonts w:hint="eastAsia" w:ascii="Times New Roman" w:hAnsi="Times New Roman" w:eastAsia="仿宋_GB2312" w:cs="仿宋_GB2312"/>
          <w:sz w:val="32"/>
          <w:szCs w:val="32"/>
          <w:highlight w:val="none"/>
          <w:lang w:val="en-US" w:eastAsia="zh-CN"/>
        </w:rPr>
        <w:t>的违反治安管理行为，同时具有从轻处罚情节或者同时系初次违反治安管理，未造成危害后果和社会影响且无其他法定裁量情节的，一般决定适用五百元以下罚款。”本案中申请人未构成轻微伤，第三人积极配合公安机关查处，按照以上规定属于“情节较轻”。本案被申请人根据违反治安管理行为的事实、性质、情节和社会危害性，最终适用情节较轻对第三人以故意伤害罚款伍佰元进行处罚，适用法律正确，处罚适当。</w:t>
      </w:r>
    </w:p>
    <w:p w14:paraId="2FEF0DA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2E41F02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w:t>
      </w:r>
      <w:r>
        <w:rPr>
          <w:rFonts w:hint="eastAsia" w:ascii="Times New Roman" w:hAnsi="Times New Roman" w:eastAsia="仿宋_GB2312" w:cs="Times New Roman"/>
          <w:color w:val="auto"/>
          <w:sz w:val="32"/>
          <w:szCs w:val="32"/>
          <w:highlight w:val="none"/>
          <w:lang w:val="en-US" w:eastAsia="zh-CN" w:bidi="zh-CN"/>
        </w:rPr>
        <w:t>瀛洲派出所</w:t>
      </w:r>
      <w:r>
        <w:rPr>
          <w:rFonts w:hint="default" w:ascii="Times New Roman" w:hAnsi="Times New Roman" w:eastAsia="仿宋_GB2312" w:cs="Times New Roman"/>
          <w:color w:val="auto"/>
          <w:sz w:val="32"/>
          <w:szCs w:val="32"/>
          <w:highlight w:val="none"/>
          <w:lang w:val="en-US" w:eastAsia="zh-CN" w:bidi="zh-CN"/>
        </w:rPr>
        <w:t>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1606</w:t>
      </w:r>
      <w:r>
        <w:rPr>
          <w:rFonts w:hint="default" w:ascii="Times New Roman" w:hAnsi="Times New Roman" w:eastAsia="仿宋_GB2312" w:cs="Times New Roman"/>
          <w:color w:val="auto"/>
          <w:sz w:val="32"/>
          <w:szCs w:val="32"/>
          <w:highlight w:val="none"/>
          <w:lang w:val="en-US" w:eastAsia="zh-CN" w:bidi="zh-CN"/>
        </w:rPr>
        <w:t>号《行政处罚决定书》。</w:t>
      </w:r>
    </w:p>
    <w:p w14:paraId="29EAF01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369FC39D">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73D2731">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E6C9A6C">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98239AE">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01CA1">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F2DB00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67C46"/>
    <w:rsid w:val="012C61BA"/>
    <w:rsid w:val="03C513BC"/>
    <w:rsid w:val="050C5E76"/>
    <w:rsid w:val="05B63FD6"/>
    <w:rsid w:val="0AA6574C"/>
    <w:rsid w:val="0ACE074B"/>
    <w:rsid w:val="0AFD0AC2"/>
    <w:rsid w:val="0D9F7891"/>
    <w:rsid w:val="0FBF372E"/>
    <w:rsid w:val="0FC712FE"/>
    <w:rsid w:val="120B3D4E"/>
    <w:rsid w:val="146A0E08"/>
    <w:rsid w:val="16417787"/>
    <w:rsid w:val="17A10BB7"/>
    <w:rsid w:val="1C1F660B"/>
    <w:rsid w:val="1C560A3C"/>
    <w:rsid w:val="1F5A6FB2"/>
    <w:rsid w:val="1F8F5C67"/>
    <w:rsid w:val="1FC31AF2"/>
    <w:rsid w:val="20C77264"/>
    <w:rsid w:val="2161705A"/>
    <w:rsid w:val="21D666E8"/>
    <w:rsid w:val="21E73C49"/>
    <w:rsid w:val="25F74973"/>
    <w:rsid w:val="28BF2D1D"/>
    <w:rsid w:val="2C506975"/>
    <w:rsid w:val="2E370BC5"/>
    <w:rsid w:val="2F7B0454"/>
    <w:rsid w:val="30CE4099"/>
    <w:rsid w:val="30DB181E"/>
    <w:rsid w:val="310377ED"/>
    <w:rsid w:val="31EA2B77"/>
    <w:rsid w:val="336B4E26"/>
    <w:rsid w:val="33E70F83"/>
    <w:rsid w:val="343B159C"/>
    <w:rsid w:val="34F94E29"/>
    <w:rsid w:val="37580C1E"/>
    <w:rsid w:val="375E0EF1"/>
    <w:rsid w:val="37E361C3"/>
    <w:rsid w:val="3A075DAA"/>
    <w:rsid w:val="3BBBC973"/>
    <w:rsid w:val="3D9E3A7A"/>
    <w:rsid w:val="3E174EC3"/>
    <w:rsid w:val="3EA53D18"/>
    <w:rsid w:val="40A74D5D"/>
    <w:rsid w:val="41590EE9"/>
    <w:rsid w:val="416F1910"/>
    <w:rsid w:val="42E275C7"/>
    <w:rsid w:val="433D6B67"/>
    <w:rsid w:val="43F77E57"/>
    <w:rsid w:val="448939E8"/>
    <w:rsid w:val="44EA1CA9"/>
    <w:rsid w:val="45166AC2"/>
    <w:rsid w:val="4AD343D3"/>
    <w:rsid w:val="4BEE4070"/>
    <w:rsid w:val="4D2224B2"/>
    <w:rsid w:val="4EC5069E"/>
    <w:rsid w:val="4FE26C1A"/>
    <w:rsid w:val="5196613F"/>
    <w:rsid w:val="53C94D93"/>
    <w:rsid w:val="53F35A51"/>
    <w:rsid w:val="54860DA3"/>
    <w:rsid w:val="561272CD"/>
    <w:rsid w:val="56567C3A"/>
    <w:rsid w:val="56A5296E"/>
    <w:rsid w:val="57B63C8A"/>
    <w:rsid w:val="58A9794E"/>
    <w:rsid w:val="58D44810"/>
    <w:rsid w:val="59AD3141"/>
    <w:rsid w:val="59C3248A"/>
    <w:rsid w:val="5BC373A1"/>
    <w:rsid w:val="5BFD420E"/>
    <w:rsid w:val="5E5E1BBE"/>
    <w:rsid w:val="5F2CAEFE"/>
    <w:rsid w:val="61131548"/>
    <w:rsid w:val="628939C6"/>
    <w:rsid w:val="63037A8F"/>
    <w:rsid w:val="638C22A1"/>
    <w:rsid w:val="64395110"/>
    <w:rsid w:val="6502023B"/>
    <w:rsid w:val="657A3716"/>
    <w:rsid w:val="65EE4295"/>
    <w:rsid w:val="67307D94"/>
    <w:rsid w:val="68B12F50"/>
    <w:rsid w:val="6A7B707A"/>
    <w:rsid w:val="6D6F7A8B"/>
    <w:rsid w:val="6DB20574"/>
    <w:rsid w:val="6FEF7B11"/>
    <w:rsid w:val="72D63F05"/>
    <w:rsid w:val="734E6561"/>
    <w:rsid w:val="766F125E"/>
    <w:rsid w:val="790128DD"/>
    <w:rsid w:val="79274F0F"/>
    <w:rsid w:val="799B36E1"/>
    <w:rsid w:val="799C57A6"/>
    <w:rsid w:val="7DBEC43C"/>
    <w:rsid w:val="7E6341B5"/>
    <w:rsid w:val="7F7E3AD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3595</Words>
  <Characters>3834</Characters>
  <Lines>0</Lines>
  <Paragraphs>0</Paragraphs>
  <TotalTime>2</TotalTime>
  <ScaleCrop>false</ScaleCrop>
  <LinksUpToDate>false</LinksUpToDate>
  <CharactersWithSpaces>3841</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2023-10-11T07:00:00Z</cp:lastPrinted>
  <dcterms:modified xsi:type="dcterms:W3CDTF">2024-11-07T08:15:40Z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