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FE0CF7">
      <w:pPr>
        <w:pStyle w:val="2"/>
        <w:keepNext w:val="0"/>
        <w:keepLines w:val="0"/>
        <w:pageBreakBefore w:val="0"/>
        <w:widowControl w:val="0"/>
        <w:kinsoku/>
        <w:wordWrap/>
        <w:overflowPunct/>
        <w:topLinePunct w:val="0"/>
        <w:autoSpaceDE/>
        <w:autoSpaceDN/>
        <w:bidi w:val="0"/>
        <w:adjustRightInd/>
        <w:snapToGrid/>
        <w:spacing w:line="720" w:lineRule="exact"/>
        <w:ind w:left="0" w:leftChars="0" w:firstLine="0" w:firstLineChars="0"/>
        <w:textAlignment w:val="auto"/>
        <w:rPr>
          <w:rFonts w:hint="default" w:ascii="Times New Roman" w:hAnsi="Times New Roman" w:eastAsia="方正小标宋简体" w:cs="Times New Roman"/>
          <w:color w:val="auto"/>
          <w:sz w:val="44"/>
          <w:szCs w:val="44"/>
          <w:highlight w:val="none"/>
          <w:lang w:eastAsia="zh-CN"/>
        </w:rPr>
      </w:pPr>
    </w:p>
    <w:p w14:paraId="215A433A">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5EADAEBB">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77</w:t>
      </w:r>
      <w:r>
        <w:rPr>
          <w:rFonts w:hint="eastAsia" w:eastAsia="仿宋_GB2312"/>
          <w:sz w:val="32"/>
          <w:szCs w:val="32"/>
          <w:lang w:eastAsia="zh-CN"/>
        </w:rPr>
        <w:t>号</w:t>
      </w:r>
    </w:p>
    <w:p w14:paraId="2628A1F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李某</w:t>
      </w:r>
      <w:r>
        <w:rPr>
          <w:rFonts w:hint="default" w:ascii="Times New Roman" w:hAnsi="Times New Roman" w:eastAsia="仿宋_GB2312" w:cs="Times New Roman"/>
          <w:sz w:val="32"/>
          <w:szCs w:val="32"/>
          <w:highlight w:val="none"/>
          <w:lang w:eastAsia="zh-CN" w:bidi="zh-CN"/>
        </w:rPr>
        <w:t>。</w:t>
      </w:r>
    </w:p>
    <w:p w14:paraId="428F0E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488F2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申请人不服被申请人未在法定期限内对其2023年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eastAsia="zh-CN" w:bidi="zh-CN"/>
        </w:rPr>
        <w:t>日邮寄的针对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eastAsia="zh-CN" w:bidi="zh-CN"/>
        </w:rPr>
        <w:t>的</w:t>
      </w:r>
      <w:r>
        <w:rPr>
          <w:rFonts w:hint="eastAsia" w:ascii="Times New Roman" w:hAnsi="Times New Roman" w:eastAsia="仿宋_GB2312" w:cs="Times New Roman"/>
          <w:sz w:val="32"/>
          <w:szCs w:val="32"/>
          <w:highlight w:val="none"/>
          <w:lang w:val="en-US" w:eastAsia="zh-CN" w:bidi="zh-CN"/>
        </w:rPr>
        <w:t>投诉举报</w:t>
      </w:r>
      <w:r>
        <w:rPr>
          <w:rFonts w:hint="default" w:ascii="Times New Roman" w:hAnsi="Times New Roman" w:eastAsia="仿宋_GB2312" w:cs="Times New Roman"/>
          <w:sz w:val="32"/>
          <w:szCs w:val="32"/>
          <w:highlight w:val="none"/>
          <w:lang w:eastAsia="zh-CN" w:bidi="zh-CN"/>
        </w:rPr>
        <w:t>作出处理，</w:t>
      </w:r>
      <w:r>
        <w:rPr>
          <w:rFonts w:hint="eastAsia" w:ascii="Times New Roman" w:hAnsi="Times New Roman" w:eastAsia="仿宋_GB2312" w:cs="Times New Roman"/>
          <w:sz w:val="32"/>
          <w:szCs w:val="32"/>
          <w:highlight w:val="none"/>
          <w:lang w:val="en-US" w:eastAsia="zh-CN" w:bidi="zh-CN"/>
        </w:rPr>
        <w:t>于2023年9月22日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0A8EEA3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1.确认被申请人未在法定</w:t>
      </w:r>
      <w:r>
        <w:rPr>
          <w:rFonts w:hint="eastAsia" w:ascii="Times New Roman" w:hAnsi="Times New Roman" w:eastAsia="仿宋_GB2312" w:cs="Times New Roman"/>
          <w:sz w:val="32"/>
          <w:szCs w:val="32"/>
          <w:highlight w:val="none"/>
          <w:lang w:val="en-US" w:eastAsia="zh-CN" w:bidi="zh-CN"/>
        </w:rPr>
        <w:t>期限</w:t>
      </w:r>
      <w:r>
        <w:rPr>
          <w:rFonts w:hint="default" w:ascii="Times New Roman" w:hAnsi="Times New Roman" w:eastAsia="仿宋_GB2312" w:cs="Times New Roman"/>
          <w:sz w:val="32"/>
          <w:szCs w:val="32"/>
          <w:highlight w:val="none"/>
          <w:lang w:val="en-US" w:eastAsia="zh-CN" w:bidi="zh-CN"/>
        </w:rPr>
        <w:t>内告知</w:t>
      </w:r>
      <w:r>
        <w:rPr>
          <w:rFonts w:hint="eastAsia"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sz w:val="32"/>
          <w:szCs w:val="32"/>
          <w:highlight w:val="none"/>
          <w:lang w:val="en-US" w:eastAsia="zh-CN" w:bidi="zh-CN"/>
        </w:rPr>
        <w:t>是否受理</w:t>
      </w:r>
      <w:r>
        <w:rPr>
          <w:rFonts w:hint="eastAsia" w:ascii="Times New Roman" w:hAnsi="Times New Roman" w:eastAsia="仿宋_GB2312" w:cs="Times New Roman"/>
          <w:sz w:val="32"/>
          <w:szCs w:val="32"/>
          <w:highlight w:val="none"/>
          <w:lang w:val="en-US" w:eastAsia="zh-CN" w:bidi="zh-CN"/>
        </w:rPr>
        <w:t>违法；</w:t>
      </w:r>
      <w:r>
        <w:rPr>
          <w:rFonts w:hint="default" w:ascii="Times New Roman" w:hAnsi="Times New Roman" w:eastAsia="仿宋_GB2312" w:cs="Times New Roman"/>
          <w:sz w:val="32"/>
          <w:szCs w:val="32"/>
          <w:highlight w:val="none"/>
          <w:lang w:val="en-US" w:eastAsia="zh-CN" w:bidi="zh-CN"/>
        </w:rPr>
        <w:t>2.确认被申请人未在法定期限内</w:t>
      </w:r>
      <w:r>
        <w:rPr>
          <w:rFonts w:hint="eastAsia" w:ascii="Times New Roman" w:hAnsi="Times New Roman" w:eastAsia="仿宋_GB2312" w:cs="Times New Roman"/>
          <w:sz w:val="32"/>
          <w:szCs w:val="32"/>
          <w:highlight w:val="none"/>
          <w:lang w:val="en-US" w:eastAsia="zh-CN" w:bidi="zh-CN"/>
        </w:rPr>
        <w:t>作出终止调解决定违法</w:t>
      </w:r>
      <w:r>
        <w:rPr>
          <w:rFonts w:hint="default" w:ascii="Times New Roman" w:hAnsi="Times New Roman" w:eastAsia="仿宋_GB2312" w:cs="Times New Roman"/>
          <w:sz w:val="32"/>
          <w:szCs w:val="32"/>
          <w:highlight w:val="none"/>
          <w:lang w:val="en-US" w:eastAsia="zh-CN" w:bidi="zh-CN"/>
        </w:rPr>
        <w:t>；3.确认被申请人未在法定期限内</w:t>
      </w:r>
      <w:r>
        <w:rPr>
          <w:rFonts w:hint="eastAsia" w:ascii="Times New Roman" w:hAnsi="Times New Roman" w:eastAsia="仿宋_GB2312" w:cs="Times New Roman"/>
          <w:sz w:val="32"/>
          <w:szCs w:val="32"/>
          <w:highlight w:val="none"/>
          <w:lang w:val="en-US" w:eastAsia="zh-CN" w:bidi="zh-CN"/>
        </w:rPr>
        <w:t>告知投诉是否终止调解违法；4.确认被申请人未在法定期限内告知举报是否立案违法；5.确认被申请人于2023年7月19日作出的告知书违法；6.责令被申请人限期处理申请人的投诉举报事项。</w:t>
      </w:r>
    </w:p>
    <w:p w14:paraId="7DB0AC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李某</w:t>
      </w:r>
      <w:r>
        <w:rPr>
          <w:rFonts w:hint="default" w:ascii="Times New Roman" w:hAnsi="Times New Roman" w:eastAsia="仿宋_GB2312" w:cs="Times New Roman"/>
          <w:sz w:val="32"/>
          <w:szCs w:val="32"/>
          <w:highlight w:val="none"/>
          <w:lang w:val="en-US" w:eastAsia="zh-CN" w:bidi="zh-CN"/>
        </w:rPr>
        <w:t>于2023年3月4日在被投诉举报人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经营的拼多多店铺</w:t>
      </w:r>
      <w:r>
        <w:rPr>
          <w:rFonts w:hint="eastAsia" w:ascii="Times New Roman" w:hAnsi="Times New Roman" w:eastAsia="仿宋_GB2312" w:cs="Times New Roman"/>
          <w:sz w:val="32"/>
          <w:szCs w:val="32"/>
          <w:highlight w:val="none"/>
          <w:lang w:val="en-US" w:eastAsia="zh-CN" w:bidi="zh-CN"/>
        </w:rPr>
        <w:t>“某专营店”</w:t>
      </w:r>
      <w:r>
        <w:rPr>
          <w:rFonts w:hint="default" w:ascii="Times New Roman" w:hAnsi="Times New Roman" w:eastAsia="仿宋_GB2312" w:cs="Times New Roman"/>
          <w:sz w:val="32"/>
          <w:szCs w:val="32"/>
          <w:highlight w:val="none"/>
          <w:lang w:val="en-US" w:eastAsia="zh-CN" w:bidi="zh-CN"/>
        </w:rPr>
        <w:t>购买了四份</w:t>
      </w:r>
      <w:r>
        <w:rPr>
          <w:rFonts w:hint="eastAsia" w:ascii="Times New Roman" w:hAnsi="Times New Roman" w:eastAsia="仿宋_GB2312" w:cs="Times New Roman"/>
          <w:sz w:val="32"/>
          <w:szCs w:val="32"/>
          <w:highlight w:val="none"/>
          <w:lang w:val="en-US" w:eastAsia="zh-CN" w:bidi="zh-CN"/>
        </w:rPr>
        <w:t>QQ</w:t>
      </w:r>
      <w:r>
        <w:rPr>
          <w:rFonts w:hint="default" w:ascii="Times New Roman" w:hAnsi="Times New Roman" w:eastAsia="仿宋_GB2312" w:cs="Times New Roman"/>
          <w:sz w:val="32"/>
          <w:szCs w:val="32"/>
          <w:highlight w:val="none"/>
          <w:lang w:val="en-US" w:eastAsia="zh-CN" w:bidi="zh-CN"/>
        </w:rPr>
        <w:t>等级代挂加速套餐，后发现被投诉举报人存在违法行为，于2023年7月7日向被申请人涧西区市场监督管理局邮寄了投诉举报书，被申请人于2023年7月10日签收</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后申请人于2023年7月24日收到被申请人涧西区市场监督管理局邮寄的告知书。申请人认为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被申请人没有依照《市场监管理投诉举报处理暂行办法》第十四条的规定在七个工作日内告知申请人投诉是否受理</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没有依照《市场监管理投诉举报处理暂行办法》第二十一条的规定在法定期限内作出</w:t>
      </w:r>
      <w:r>
        <w:rPr>
          <w:rFonts w:hint="eastAsia" w:ascii="Times New Roman" w:hAnsi="Times New Roman" w:eastAsia="仿宋_GB2312" w:cs="Times New Roman"/>
          <w:sz w:val="32"/>
          <w:szCs w:val="32"/>
          <w:highlight w:val="none"/>
          <w:lang w:val="en-US" w:eastAsia="zh-CN" w:bidi="zh-CN"/>
        </w:rPr>
        <w:t>终止</w:t>
      </w:r>
      <w:r>
        <w:rPr>
          <w:rFonts w:hint="default" w:ascii="Times New Roman" w:hAnsi="Times New Roman" w:eastAsia="仿宋_GB2312" w:cs="Times New Roman"/>
          <w:sz w:val="32"/>
          <w:szCs w:val="32"/>
          <w:highlight w:val="none"/>
          <w:lang w:val="en-US" w:eastAsia="zh-CN" w:bidi="zh-CN"/>
        </w:rPr>
        <w:t>调解决定并告知申请人终止调解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申请人在投诉举报书中提供有真实姓名，属于实名举报。但被申请人没有在35</w:t>
      </w:r>
      <w:r>
        <w:rPr>
          <w:rFonts w:hint="eastAsia" w:ascii="Times New Roman" w:hAnsi="Times New Roman" w:eastAsia="仿宋_GB2312" w:cs="Times New Roman"/>
          <w:sz w:val="32"/>
          <w:szCs w:val="32"/>
          <w:highlight w:val="none"/>
          <w:lang w:val="en-US" w:eastAsia="zh-CN" w:bidi="zh-CN"/>
        </w:rPr>
        <w:t>个</w:t>
      </w:r>
      <w:r>
        <w:rPr>
          <w:rFonts w:hint="default" w:ascii="Times New Roman" w:hAnsi="Times New Roman" w:eastAsia="仿宋_GB2312" w:cs="Times New Roman"/>
          <w:sz w:val="32"/>
          <w:szCs w:val="32"/>
          <w:highlight w:val="none"/>
          <w:lang w:val="en-US" w:eastAsia="zh-CN" w:bidi="zh-CN"/>
        </w:rPr>
        <w:t>工作日内告知</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举报是否立案，已超过《市场监督管理投诉举报处理暂行办法》第二十三条和三十一条所规定的最长期限。被申请人作出的告知书违法。申请人向被申请人提交投诉举报只需提供违反市场监督管理法律、法规、规章的线索即可</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核查违法行为是被申请人的职责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申请人无需再提供新的材料。被申请人以现场找不到被投诉举报人，并要求申请人提供新的证据材料为由作出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逾期我局将对此案作不予立案处理</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的告知没有法律依据。现场找不到被投诉举报人并不属于《市场监督管理行政处罚程序规定》第二十条所规定的不予立案情形。且根据《市场监督管理行政处罚程序规定》第十九条的规定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申请人提供了</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有证据初步证明存在违反市场监督管理法律、法规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规章的行为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的材料，也符合第十九条</w:t>
      </w:r>
      <w:r>
        <w:rPr>
          <w:rFonts w:hint="eastAsia" w:ascii="Times New Roman" w:hAnsi="Times New Roman" w:eastAsia="仿宋_GB2312" w:cs="Times New Roman"/>
          <w:sz w:val="32"/>
          <w:szCs w:val="32"/>
          <w:highlight w:val="none"/>
          <w:lang w:val="en-US" w:eastAsia="zh-CN" w:bidi="zh-CN"/>
        </w:rPr>
        <w:t>（二）（三）（四）</w:t>
      </w:r>
      <w:r>
        <w:rPr>
          <w:rFonts w:hint="default" w:ascii="Times New Roman" w:hAnsi="Times New Roman" w:eastAsia="仿宋_GB2312" w:cs="Times New Roman"/>
          <w:sz w:val="32"/>
          <w:szCs w:val="32"/>
          <w:highlight w:val="none"/>
          <w:lang w:val="en-US" w:eastAsia="zh-CN" w:bidi="zh-CN"/>
        </w:rPr>
        <w:t>项的立案条件，被申请人应予以立案。综上，被申请人违反法定程序、适用法律错误，不能正确履行法定职责，请求复议机关支持申请人的请求事项</w:t>
      </w:r>
      <w:r>
        <w:rPr>
          <w:rFonts w:hint="eastAsia" w:ascii="Times New Roman" w:hAnsi="Times New Roman" w:eastAsia="仿宋_GB2312" w:cs="Times New Roman"/>
          <w:sz w:val="32"/>
          <w:szCs w:val="32"/>
          <w:highlight w:val="none"/>
          <w:lang w:val="en-US" w:eastAsia="zh-CN" w:bidi="zh-CN"/>
        </w:rPr>
        <w:t>。</w:t>
      </w:r>
    </w:p>
    <w:p w14:paraId="5AD425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经查申请人李某以邮寄方式向被申请人进行投诉举报，其在某公司经营的拼多多店铺“某专营店”购买了四份QQ等级代挂加速套餐，在服务过程中，其服务对申请人账号造成不同程度的损伤，且存在有欺诈行为。被申请人工作人员接投诉举报后于2023年7月12日上午10时左右到被投诉举报人的经营住所进行核查，该地址大门紧锁，敲门无人应答，大门上张贴有2张物业催费通知单，现场有中弘中央广场物业公司负责人见证。2023年7月13日，被申请人工作人员申请相关科室将被投诉举报公司列入经营异常名录及列入警示，2023年7月18日邮寄拼多多网站所在地市场监督管理部门，告知因有消费者投诉举报该公司，在其原地址住所找不到该企业，建议将其网站关闭，2023年7月19日以邮寄方式邮寄申请人李某《告知书》。2023年8月2日被申请人工作人员再次到某公司登记住所核实，该经营场所仍然大门紧锁，敲门无人应答，被申请人工作人员现场在该公司登记住所大门上张贴“通知书”，通知该公司负责人接到本通知书后到辖区监管所接受调查核实（至今未到），现场有中弘中央广场物业公司负责人见证。因多方找不到</w:t>
      </w:r>
      <w:bookmarkStart w:id="0" w:name="_GoBack"/>
      <w:bookmarkEnd w:id="0"/>
      <w:r>
        <w:rPr>
          <w:rFonts w:hint="eastAsia" w:ascii="Times New Roman" w:hAnsi="Times New Roman" w:eastAsia="仿宋_GB2312" w:cs="Times New Roman"/>
          <w:sz w:val="32"/>
          <w:szCs w:val="32"/>
          <w:highlight w:val="none"/>
          <w:lang w:val="en-US" w:eastAsia="zh-CN" w:bidi="zh-CN"/>
        </w:rPr>
        <w:t>某公司主体，无法核实该投诉举报内容，被申请人工作人员对该投诉举报已报请局主管领导审批《不予立案审批表》。</w:t>
      </w:r>
    </w:p>
    <w:p w14:paraId="4D2803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2023年7月7日，申请人向被申请人邮寄投诉举报书，要求被申请人依法受理并对被投诉举报人某公司立案查处，请求事项为：1.责令被投诉举报人退还货款97.92元；2.依据《消费者权益保护法》第55条，责令被投诉举报人赔偿本人500元；3.责令被投诉举报人赔偿本人150元账号损伤费用（每个被冻结导致降权的账号赔偿50元）；4.查处该违法企业（建议对其处以20万元以上100万元以下的罚款）。</w:t>
      </w:r>
    </w:p>
    <w:p w14:paraId="6EEE2CA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投诉举报邮件。2023年7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被申请人到</w:t>
      </w:r>
      <w:r>
        <w:rPr>
          <w:rFonts w:hint="eastAsia" w:ascii="Times New Roman" w:hAnsi="Times New Roman" w:eastAsia="仿宋_GB2312" w:cs="Times New Roman"/>
          <w:sz w:val="32"/>
          <w:szCs w:val="32"/>
          <w:highlight w:val="none"/>
          <w:lang w:val="en-US" w:eastAsia="zh-CN" w:bidi="zh-CN"/>
        </w:rPr>
        <w:t>被投诉举报人经营住所处</w:t>
      </w:r>
      <w:r>
        <w:rPr>
          <w:rFonts w:hint="default" w:ascii="Times New Roman" w:hAnsi="Times New Roman" w:eastAsia="仿宋_GB2312" w:cs="Times New Roman"/>
          <w:sz w:val="32"/>
          <w:szCs w:val="32"/>
          <w:highlight w:val="none"/>
          <w:lang w:val="en-US" w:eastAsia="zh-CN" w:bidi="zh-CN"/>
        </w:rPr>
        <w:t>进行现场检查</w:t>
      </w:r>
      <w:r>
        <w:rPr>
          <w:rFonts w:hint="eastAsia" w:ascii="Times New Roman" w:hAnsi="Times New Roman" w:eastAsia="仿宋_GB2312" w:cs="Times New Roman"/>
          <w:sz w:val="32"/>
          <w:szCs w:val="32"/>
          <w:highlight w:val="none"/>
          <w:lang w:val="en-US" w:eastAsia="zh-CN" w:bidi="zh-CN"/>
        </w:rPr>
        <w:t>。被投诉举报人的登记住所大门紧锁、无法联系到负责人，经向物业公司调查，被投诉举报人已拖欠物业费数月。2023年7月14日，被申请人将被投诉举报人列入经营异常名录。2023年7月18日，被申请人致函拼多多网站所在地市场监督管理部门，建议将被投诉举报人网站关闭。2023年7月19日，被申请人向申请人邮寄《告知书》，告知申请人无法找到被投诉举报人，要求申请人提交涉及被投诉举报人的相关信息及证据，如逾期提交，被申请人将对此案作不予立案处理。2023年8月2日，被申请人再次到被投诉举报人经营住所处进行现场检查，被投诉举报人住所大门紧锁、无人应答。被申请人在被投诉举报人处张贴《通知书》。同日，被申请人通过内部审批决定对上述举报事项不予立案。</w:t>
      </w:r>
    </w:p>
    <w:p w14:paraId="540B33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yellow"/>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投诉举报书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案涉消费订单截图及交易快照截图等共计9</w:t>
      </w:r>
      <w:r>
        <w:rPr>
          <w:rFonts w:hint="eastAsia" w:ascii="Times New Roman" w:hAnsi="Times New Roman" w:eastAsia="仿宋_GB2312" w:cs="Times New Roman"/>
          <w:sz w:val="32"/>
          <w:szCs w:val="32"/>
          <w:highlight w:val="none"/>
          <w:lang w:val="en-US" w:eastAsia="zh-CN" w:bidi="zh-CN"/>
        </w:rPr>
        <w:t>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举报信信封照片1张；5</w:t>
      </w:r>
      <w:r>
        <w:rPr>
          <w:rFonts w:hint="eastAsia" w:ascii="Times New Roman" w:hAnsi="Times New Roman" w:eastAsia="仿宋_GB2312" w:cs="Times New Roman"/>
          <w:bCs/>
          <w:sz w:val="32"/>
          <w:szCs w:val="32"/>
          <w:highlight w:val="none"/>
          <w:lang w:val="en-US" w:eastAsia="zh-CN" w:bidi="zh-CN"/>
        </w:rPr>
        <w:t>.举报信</w:t>
      </w:r>
      <w:r>
        <w:rPr>
          <w:rFonts w:hint="eastAsia" w:ascii="Times New Roman" w:hAnsi="Times New Roman" w:eastAsia="仿宋_GB2312" w:cs="Times New Roman"/>
          <w:sz w:val="32"/>
          <w:szCs w:val="32"/>
          <w:highlight w:val="none"/>
          <w:lang w:val="en-US" w:eastAsia="zh-CN" w:bidi="zh-CN"/>
        </w:rPr>
        <w:t>邮件轨迹截图2张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bCs/>
          <w:sz w:val="32"/>
          <w:szCs w:val="32"/>
          <w:highlight w:val="none"/>
          <w:lang w:val="en-US" w:eastAsia="zh-CN" w:bidi="zh-CN"/>
        </w:rPr>
        <w:t>.2023年</w:t>
      </w:r>
      <w:r>
        <w:rPr>
          <w:rFonts w:hint="eastAsia" w:ascii="Times New Roman" w:hAnsi="Times New Roman" w:eastAsia="仿宋_GB2312" w:cs="Times New Roman"/>
          <w:bCs/>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月</w:t>
      </w:r>
      <w:r>
        <w:rPr>
          <w:rFonts w:hint="eastAsia" w:ascii="Times New Roman" w:hAnsi="Times New Roman" w:eastAsia="仿宋_GB2312" w:cs="Times New Roman"/>
          <w:bCs/>
          <w:sz w:val="32"/>
          <w:szCs w:val="32"/>
          <w:highlight w:val="none"/>
          <w:lang w:val="en-US" w:eastAsia="zh-CN" w:bidi="zh-CN"/>
        </w:rPr>
        <w:t>12</w:t>
      </w:r>
      <w:r>
        <w:rPr>
          <w:rFonts w:hint="default" w:ascii="Times New Roman" w:hAnsi="Times New Roman" w:eastAsia="仿宋_GB2312" w:cs="Times New Roman"/>
          <w:bCs/>
          <w:sz w:val="32"/>
          <w:szCs w:val="32"/>
          <w:highlight w:val="none"/>
          <w:lang w:val="en-US" w:eastAsia="zh-CN" w:bidi="zh-CN"/>
        </w:rPr>
        <w:t>日现场检查笔录</w:t>
      </w:r>
      <w:r>
        <w:rPr>
          <w:rFonts w:hint="eastAsia" w:ascii="Times New Roman" w:hAnsi="Times New Roman" w:eastAsia="仿宋_GB2312" w:cs="Times New Roman"/>
          <w:bCs/>
          <w:sz w:val="32"/>
          <w:szCs w:val="32"/>
          <w:highlight w:val="none"/>
          <w:lang w:val="en-US" w:eastAsia="zh-CN" w:bidi="zh-CN"/>
        </w:rPr>
        <w:t>1份</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被投诉举报人登记住所照片1张；8</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企业公示信息实地核查记录表；9.列入经营异常名录情况说明及警示信息查询截图；10.线索移送函及邮寄信件照片；11.《告知书》及邮寄信件照片；12.2023年8月2日现场检查笔录1份；</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《通知书》</w:t>
      </w:r>
      <w:r>
        <w:rPr>
          <w:rFonts w:hint="eastAsia" w:ascii="Times New Roman" w:hAnsi="Times New Roman" w:eastAsia="仿宋_GB2312" w:cs="Times New Roman"/>
          <w:bCs/>
          <w:sz w:val="32"/>
          <w:szCs w:val="32"/>
          <w:highlight w:val="none"/>
          <w:lang w:val="en-US" w:eastAsia="zh-CN" w:bidi="zh-CN"/>
        </w:rPr>
        <w:t>；14.《通知书》</w:t>
      </w:r>
      <w:r>
        <w:rPr>
          <w:rFonts w:hint="eastAsia" w:ascii="Times New Roman" w:hAnsi="Times New Roman" w:eastAsia="仿宋_GB2312" w:cs="Times New Roman"/>
          <w:sz w:val="32"/>
          <w:szCs w:val="32"/>
          <w:highlight w:val="none"/>
          <w:lang w:val="en-US" w:eastAsia="zh-CN" w:bidi="zh-CN"/>
        </w:rPr>
        <w:t>张贴照片</w:t>
      </w:r>
      <w:r>
        <w:rPr>
          <w:rFonts w:hint="eastAsia" w:ascii="Times New Roman" w:hAnsi="Times New Roman" w:eastAsia="仿宋_GB2312" w:cs="Times New Roman"/>
          <w:bCs/>
          <w:sz w:val="32"/>
          <w:szCs w:val="32"/>
          <w:highlight w:val="none"/>
          <w:lang w:val="en-US" w:eastAsia="zh-CN" w:bidi="zh-CN"/>
        </w:rPr>
        <w:t>；15.不予立案审批表</w:t>
      </w:r>
      <w:r>
        <w:rPr>
          <w:rFonts w:hint="default" w:ascii="Times New Roman" w:hAnsi="Times New Roman" w:eastAsia="仿宋_GB2312" w:cs="Times New Roman"/>
          <w:sz w:val="32"/>
          <w:szCs w:val="32"/>
          <w:highlight w:val="none"/>
          <w:lang w:val="en-US" w:eastAsia="zh-CN" w:bidi="zh-CN"/>
        </w:rPr>
        <w:t>。</w:t>
      </w:r>
    </w:p>
    <w:p w14:paraId="3B87D287">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法律、法规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法律、法规、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投诉人或者被投诉人明确表示无法达成调解协议的，应当作出终止调解决定，并在七个工作日内告知投诉人和被投诉人。</w:t>
      </w:r>
    </w:p>
    <w:p w14:paraId="20056619">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日签收投诉举报信件，2023年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进行核查、联系被投诉举报人，但被投诉举报人无法联系。被申请人应当作出</w:t>
      </w:r>
      <w:r>
        <w:rPr>
          <w:rFonts w:hint="eastAsia" w:ascii="Times New Roman" w:hAnsi="Times New Roman" w:eastAsia="仿宋_GB2312" w:cs="Times New Roman"/>
          <w:bCs/>
          <w:sz w:val="32"/>
          <w:szCs w:val="32"/>
          <w:highlight w:val="none"/>
          <w:lang w:val="en-US" w:eastAsia="zh-CN" w:bidi="zh-CN"/>
        </w:rPr>
        <w:t>《投诉终止调解决定书》</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并进行送达，但在处理投诉过程中被申请人未依法作出《投诉终止调解决定书》</w:t>
      </w:r>
      <w:r>
        <w:rPr>
          <w:rFonts w:hint="default" w:ascii="Times New Roman" w:hAnsi="Times New Roman" w:eastAsia="仿宋_GB2312" w:cs="Times New Roman"/>
          <w:color w:val="auto"/>
          <w:sz w:val="32"/>
          <w:szCs w:val="32"/>
          <w:highlight w:val="none"/>
          <w:lang w:eastAsia="zh-CN" w:bidi="zh-CN"/>
        </w:rPr>
        <w:t>，投诉处理程序违法。</w:t>
      </w:r>
    </w:p>
    <w:p w14:paraId="0AEDA085">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接到申请人举报信后，</w:t>
      </w:r>
      <w:r>
        <w:rPr>
          <w:rFonts w:hint="default" w:ascii="Times New Roman" w:hAnsi="Times New Roman" w:eastAsia="仿宋_GB2312" w:cs="Times New Roman"/>
          <w:color w:val="auto"/>
          <w:sz w:val="32"/>
          <w:szCs w:val="32"/>
          <w:highlight w:val="none"/>
          <w:lang w:eastAsia="zh-CN" w:bidi="zh-CN"/>
        </w:rPr>
        <w:t>对被投诉举报人进行</w:t>
      </w:r>
      <w:r>
        <w:rPr>
          <w:rFonts w:hint="eastAsia" w:ascii="Times New Roman" w:hAnsi="Times New Roman" w:eastAsia="仿宋_GB2312" w:cs="Times New Roman"/>
          <w:color w:val="auto"/>
          <w:sz w:val="32"/>
          <w:szCs w:val="32"/>
          <w:highlight w:val="none"/>
          <w:lang w:val="en-US" w:eastAsia="zh-CN" w:bidi="zh-CN"/>
        </w:rPr>
        <w:t>多次</w:t>
      </w:r>
      <w:r>
        <w:rPr>
          <w:rFonts w:hint="default" w:ascii="Times New Roman" w:hAnsi="Times New Roman" w:eastAsia="仿宋_GB2312" w:cs="Times New Roman"/>
          <w:color w:val="auto"/>
          <w:sz w:val="32"/>
          <w:szCs w:val="32"/>
          <w:highlight w:val="none"/>
          <w:lang w:eastAsia="zh-CN" w:bidi="zh-CN"/>
        </w:rPr>
        <w:t>现场检查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并向物业公司了解其经营状况，</w:t>
      </w:r>
      <w:r>
        <w:rPr>
          <w:rFonts w:hint="default" w:ascii="Times New Roman" w:hAnsi="Times New Roman" w:eastAsia="仿宋_GB2312" w:cs="Times New Roman"/>
          <w:color w:val="auto"/>
          <w:sz w:val="32"/>
          <w:szCs w:val="32"/>
          <w:highlight w:val="none"/>
          <w:lang w:eastAsia="zh-CN" w:bidi="zh-CN"/>
        </w:rPr>
        <w:t>依法履行了核查义务。被申请人于2023年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日签收投诉举报信件，</w:t>
      </w:r>
      <w:r>
        <w:rPr>
          <w:rFonts w:hint="eastAsia" w:ascii="Times New Roman" w:hAnsi="Times New Roman" w:eastAsia="仿宋_GB2312" w:cs="Times New Roman"/>
          <w:color w:val="auto"/>
          <w:sz w:val="32"/>
          <w:szCs w:val="32"/>
          <w:highlight w:val="none"/>
          <w:lang w:val="en-US" w:eastAsia="zh-CN" w:bidi="zh-CN"/>
        </w:rPr>
        <w:t>在核查后，于</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val="en-US" w:eastAsia="zh-CN" w:bidi="zh-CN"/>
        </w:rPr>
        <w:t>被申请人存在决定立案时限超期及未依法向申请人进行送达的情况。</w:t>
      </w:r>
      <w:r>
        <w:rPr>
          <w:rFonts w:hint="default" w:ascii="Times New Roman" w:hAnsi="Times New Roman" w:eastAsia="仿宋_GB2312" w:cs="Times New Roman"/>
          <w:color w:val="auto"/>
          <w:sz w:val="32"/>
          <w:szCs w:val="32"/>
          <w:highlight w:val="none"/>
          <w:lang w:eastAsia="zh-CN" w:bidi="zh-CN"/>
        </w:rPr>
        <w:t>被申请人针对申请人的</w:t>
      </w:r>
      <w:r>
        <w:rPr>
          <w:rFonts w:hint="eastAsia" w:ascii="Times New Roman" w:hAnsi="Times New Roman" w:eastAsia="仿宋_GB2312" w:cs="Times New Roman"/>
          <w:color w:val="auto"/>
          <w:sz w:val="32"/>
          <w:szCs w:val="32"/>
          <w:highlight w:val="none"/>
          <w:lang w:val="en-US" w:eastAsia="zh-CN" w:bidi="zh-CN"/>
        </w:rPr>
        <w:t>举报处理程序违法</w:t>
      </w:r>
      <w:r>
        <w:rPr>
          <w:rFonts w:hint="default" w:ascii="Times New Roman" w:hAnsi="Times New Roman" w:eastAsia="仿宋_GB2312" w:cs="Times New Roman"/>
          <w:color w:val="auto"/>
          <w:sz w:val="32"/>
          <w:szCs w:val="32"/>
          <w:highlight w:val="none"/>
          <w:lang w:eastAsia="zh-CN" w:bidi="zh-CN"/>
        </w:rPr>
        <w:t>。</w:t>
      </w:r>
    </w:p>
    <w:p w14:paraId="0B2F247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综上，依据《中华人民共和国行政复议法》第二十八条第一款第</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项之规定，本机关决定如下：</w:t>
      </w:r>
    </w:p>
    <w:p w14:paraId="0BF8EC0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确认被申请人洛阳市涧西区市场监督管理局对申请人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李某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某公司的</w:t>
      </w:r>
      <w:r>
        <w:rPr>
          <w:rFonts w:hint="default"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val="en-US" w:eastAsia="zh-CN" w:bidi="zh-CN"/>
        </w:rPr>
        <w:t>作出的处理违法。</w:t>
      </w:r>
    </w:p>
    <w:p w14:paraId="76479B1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051BA4B6">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87E06E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E420BC4">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15</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7B70D">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FD920F4">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C258B7"/>
    <w:rsid w:val="065F7AA9"/>
    <w:rsid w:val="0683788A"/>
    <w:rsid w:val="06E670D4"/>
    <w:rsid w:val="07676E55"/>
    <w:rsid w:val="0AEE412E"/>
    <w:rsid w:val="0B0F3846"/>
    <w:rsid w:val="0C592F5E"/>
    <w:rsid w:val="0D5658CA"/>
    <w:rsid w:val="0D581A7A"/>
    <w:rsid w:val="0EFD435B"/>
    <w:rsid w:val="0F5615D1"/>
    <w:rsid w:val="0FBF372E"/>
    <w:rsid w:val="102441E9"/>
    <w:rsid w:val="12677A45"/>
    <w:rsid w:val="14824112"/>
    <w:rsid w:val="15107D0B"/>
    <w:rsid w:val="168F1FC7"/>
    <w:rsid w:val="169E2EA4"/>
    <w:rsid w:val="16BB08CC"/>
    <w:rsid w:val="194D5E34"/>
    <w:rsid w:val="1B341A3A"/>
    <w:rsid w:val="1C7C5772"/>
    <w:rsid w:val="1CA4041A"/>
    <w:rsid w:val="1E5F050A"/>
    <w:rsid w:val="1E72138E"/>
    <w:rsid w:val="1EAE0C12"/>
    <w:rsid w:val="20B15A4F"/>
    <w:rsid w:val="21E73C49"/>
    <w:rsid w:val="22514FF4"/>
    <w:rsid w:val="247E525A"/>
    <w:rsid w:val="249013D3"/>
    <w:rsid w:val="25687383"/>
    <w:rsid w:val="26926393"/>
    <w:rsid w:val="26E82D43"/>
    <w:rsid w:val="28112338"/>
    <w:rsid w:val="28AF60CB"/>
    <w:rsid w:val="29A67FF1"/>
    <w:rsid w:val="29DB05E0"/>
    <w:rsid w:val="2A6169CE"/>
    <w:rsid w:val="2AA702DB"/>
    <w:rsid w:val="2AE86452"/>
    <w:rsid w:val="2AF73E8C"/>
    <w:rsid w:val="2BE7258F"/>
    <w:rsid w:val="2C0143DD"/>
    <w:rsid w:val="2DBF665F"/>
    <w:rsid w:val="2E19473C"/>
    <w:rsid w:val="2F1A772C"/>
    <w:rsid w:val="2F995907"/>
    <w:rsid w:val="305038DF"/>
    <w:rsid w:val="30692E9B"/>
    <w:rsid w:val="332F26E5"/>
    <w:rsid w:val="338B5419"/>
    <w:rsid w:val="347327FA"/>
    <w:rsid w:val="35023358"/>
    <w:rsid w:val="35CF524D"/>
    <w:rsid w:val="36B82A7F"/>
    <w:rsid w:val="37083929"/>
    <w:rsid w:val="37D0718F"/>
    <w:rsid w:val="37E83366"/>
    <w:rsid w:val="37F005AF"/>
    <w:rsid w:val="387E6AA8"/>
    <w:rsid w:val="39EB533B"/>
    <w:rsid w:val="3A9F0679"/>
    <w:rsid w:val="3BBBC973"/>
    <w:rsid w:val="3C3629DD"/>
    <w:rsid w:val="3D1141E0"/>
    <w:rsid w:val="3EDE61C9"/>
    <w:rsid w:val="42AD50EE"/>
    <w:rsid w:val="44A51827"/>
    <w:rsid w:val="48513B2C"/>
    <w:rsid w:val="4BB44AB8"/>
    <w:rsid w:val="4C9F663F"/>
    <w:rsid w:val="4CAB079A"/>
    <w:rsid w:val="4E892B8E"/>
    <w:rsid w:val="4EFB6111"/>
    <w:rsid w:val="4FA80DCA"/>
    <w:rsid w:val="50F30189"/>
    <w:rsid w:val="531C495C"/>
    <w:rsid w:val="53223260"/>
    <w:rsid w:val="53830F02"/>
    <w:rsid w:val="56CE500E"/>
    <w:rsid w:val="57B63C8A"/>
    <w:rsid w:val="5A314D99"/>
    <w:rsid w:val="5A414AD7"/>
    <w:rsid w:val="5A900F23"/>
    <w:rsid w:val="5BE340D4"/>
    <w:rsid w:val="5CB337F7"/>
    <w:rsid w:val="5D6448EC"/>
    <w:rsid w:val="5D67459D"/>
    <w:rsid w:val="5D801B4F"/>
    <w:rsid w:val="5F2CAEFE"/>
    <w:rsid w:val="5F6B608A"/>
    <w:rsid w:val="60FE457C"/>
    <w:rsid w:val="619937D4"/>
    <w:rsid w:val="64080EB3"/>
    <w:rsid w:val="64505863"/>
    <w:rsid w:val="64640EA2"/>
    <w:rsid w:val="66BF060A"/>
    <w:rsid w:val="684461C6"/>
    <w:rsid w:val="6A6478B3"/>
    <w:rsid w:val="6A7271DF"/>
    <w:rsid w:val="6A906E2F"/>
    <w:rsid w:val="6BB96942"/>
    <w:rsid w:val="6BE93C0D"/>
    <w:rsid w:val="6CBB719C"/>
    <w:rsid w:val="6CD06EA8"/>
    <w:rsid w:val="6D805AC5"/>
    <w:rsid w:val="6E1663CE"/>
    <w:rsid w:val="6FC55CD2"/>
    <w:rsid w:val="6FE43798"/>
    <w:rsid w:val="703C78C3"/>
    <w:rsid w:val="703D56B5"/>
    <w:rsid w:val="71F7460A"/>
    <w:rsid w:val="724F13FB"/>
    <w:rsid w:val="725D1936"/>
    <w:rsid w:val="766D7B9D"/>
    <w:rsid w:val="78115138"/>
    <w:rsid w:val="788758AB"/>
    <w:rsid w:val="798E7D96"/>
    <w:rsid w:val="7A2A0354"/>
    <w:rsid w:val="7A9207BD"/>
    <w:rsid w:val="7AB11DB7"/>
    <w:rsid w:val="7B24244A"/>
    <w:rsid w:val="7C9A3284"/>
    <w:rsid w:val="7CED3B5F"/>
    <w:rsid w:val="7DBEC43C"/>
    <w:rsid w:val="7EA2308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3861</Words>
  <Characters>4056</Characters>
  <Lines>0</Lines>
  <Paragraphs>0</Paragraphs>
  <TotalTime>2</TotalTime>
  <ScaleCrop>false</ScaleCrop>
  <LinksUpToDate>false</LinksUpToDate>
  <CharactersWithSpaces>4149</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2023-10-30T07:01:00Z</cp:lastPrinted>
  <dcterms:modified xsi:type="dcterms:W3CDTF">2024-11-07T07:52:09Z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