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F7979C">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7C256E4">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57</w:t>
      </w:r>
      <w:r>
        <w:rPr>
          <w:rFonts w:hint="default" w:ascii="Times New Roman" w:hAnsi="Times New Roman" w:eastAsia="仿宋_GB2312" w:cs="Times New Roman"/>
          <w:color w:val="auto"/>
          <w:sz w:val="32"/>
          <w:szCs w:val="32"/>
          <w:highlight w:val="none"/>
          <w:lang w:val="en-US" w:eastAsia="zh-CN" w:bidi="zh-CN"/>
        </w:rPr>
        <w:t xml:space="preserve">号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22C50F9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夏某</w:t>
      </w:r>
      <w:r>
        <w:rPr>
          <w:rFonts w:hint="default" w:ascii="Times New Roman" w:hAnsi="Times New Roman" w:eastAsia="仿宋_GB2312" w:cs="Times New Roman"/>
          <w:sz w:val="32"/>
          <w:szCs w:val="32"/>
          <w:highlight w:val="none"/>
          <w:lang w:eastAsia="zh-CN" w:bidi="zh-CN"/>
        </w:rPr>
        <w:t>。</w:t>
      </w:r>
    </w:p>
    <w:p w14:paraId="20311D26">
      <w:pPr>
        <w:wordWrap w:val="0"/>
        <w:spacing w:line="640" w:lineRule="exact"/>
        <w:ind w:firstLine="640" w:firstLineChars="200"/>
        <w:rPr>
          <w:rFonts w:hint="eastAsia" w:eastAsia="仿宋_GB2312"/>
          <w:color w:val="auto"/>
          <w:sz w:val="32"/>
          <w:szCs w:val="32"/>
          <w:lang w:eastAsia="zh-CN" w:bidi="zh-CN"/>
        </w:rPr>
      </w:pPr>
      <w:r>
        <w:rPr>
          <w:rFonts w:eastAsia="仿宋_GB2312"/>
          <w:color w:val="auto"/>
          <w:sz w:val="32"/>
          <w:szCs w:val="32"/>
          <w:lang w:eastAsia="zh-CN" w:bidi="zh-CN"/>
        </w:rPr>
        <w:t>被申请人：洛阳市</w:t>
      </w:r>
      <w:r>
        <w:rPr>
          <w:rFonts w:hint="eastAsia" w:eastAsia="仿宋_GB2312"/>
          <w:color w:val="auto"/>
          <w:sz w:val="32"/>
          <w:szCs w:val="32"/>
          <w:lang w:eastAsia="zh-CN" w:bidi="zh-CN"/>
        </w:rPr>
        <w:t>涧西区</w:t>
      </w:r>
      <w:r>
        <w:rPr>
          <w:rFonts w:hint="eastAsia" w:eastAsia="仿宋_GB2312"/>
          <w:color w:val="auto"/>
          <w:sz w:val="32"/>
          <w:szCs w:val="32"/>
          <w:lang w:val="en-US" w:eastAsia="zh-CN" w:bidi="zh-CN"/>
        </w:rPr>
        <w:t>辛店</w:t>
      </w:r>
      <w:r>
        <w:rPr>
          <w:rFonts w:hint="eastAsia" w:eastAsia="仿宋_GB2312"/>
          <w:color w:val="auto"/>
          <w:sz w:val="32"/>
          <w:szCs w:val="32"/>
          <w:lang w:eastAsia="zh-CN" w:bidi="zh-CN"/>
        </w:rPr>
        <w:t>街道办事处</w:t>
      </w:r>
    </w:p>
    <w:p w14:paraId="6F6B04B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夏某</w:t>
      </w:r>
      <w:r>
        <w:rPr>
          <w:rFonts w:hint="default" w:ascii="Times New Roman" w:hAnsi="Times New Roman" w:eastAsia="仿宋_GB2312" w:cs="Times New Roman"/>
          <w:sz w:val="32"/>
          <w:szCs w:val="32"/>
          <w:highlight w:val="none"/>
          <w:lang w:eastAsia="zh-CN" w:bidi="zh-CN"/>
        </w:rPr>
        <w:t>不服被申请人</w:t>
      </w:r>
      <w:r>
        <w:rPr>
          <w:rFonts w:eastAsia="仿宋_GB2312"/>
          <w:color w:val="auto"/>
          <w:sz w:val="32"/>
          <w:szCs w:val="32"/>
          <w:lang w:eastAsia="zh-CN" w:bidi="zh-CN"/>
        </w:rPr>
        <w:t>洛阳市</w:t>
      </w:r>
      <w:r>
        <w:rPr>
          <w:rFonts w:hint="eastAsia" w:eastAsia="仿宋_GB2312"/>
          <w:color w:val="auto"/>
          <w:sz w:val="32"/>
          <w:szCs w:val="32"/>
          <w:lang w:eastAsia="zh-CN" w:bidi="zh-CN"/>
        </w:rPr>
        <w:t>涧西区</w:t>
      </w:r>
      <w:r>
        <w:rPr>
          <w:rFonts w:hint="eastAsia" w:eastAsia="仿宋_GB2312"/>
          <w:color w:val="auto"/>
          <w:sz w:val="32"/>
          <w:szCs w:val="32"/>
          <w:lang w:val="en-US" w:eastAsia="zh-CN" w:bidi="zh-CN"/>
        </w:rPr>
        <w:t>辛店</w:t>
      </w:r>
      <w:r>
        <w:rPr>
          <w:rFonts w:hint="eastAsia" w:eastAsia="仿宋_GB2312"/>
          <w:color w:val="auto"/>
          <w:sz w:val="32"/>
          <w:szCs w:val="32"/>
          <w:lang w:eastAsia="zh-CN" w:bidi="zh-CN"/>
        </w:rPr>
        <w:t>街道办事处</w:t>
      </w:r>
      <w:r>
        <w:rPr>
          <w:rFonts w:hint="eastAsia" w:ascii="Times New Roman" w:hAnsi="Times New Roman" w:eastAsia="仿宋_GB2312" w:cs="Times New Roman"/>
          <w:sz w:val="32"/>
          <w:szCs w:val="32"/>
          <w:highlight w:val="none"/>
          <w:lang w:val="en-US" w:eastAsia="zh-CN" w:bidi="zh-CN"/>
        </w:rPr>
        <w:t>未对其2024年2月22日邮寄的《村务监督申请书》作出处理，</w:t>
      </w:r>
      <w:r>
        <w:rPr>
          <w:rFonts w:hint="default" w:ascii="Times New Roman" w:hAnsi="Times New Roman" w:eastAsia="仿宋_GB2312" w:cs="Times New Roman"/>
          <w:sz w:val="32"/>
          <w:szCs w:val="32"/>
          <w:highlight w:val="none"/>
          <w:lang w:eastAsia="zh-CN" w:bidi="zh-CN"/>
        </w:rPr>
        <w:t>于202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年</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26</w:t>
      </w:r>
      <w:r>
        <w:rPr>
          <w:rFonts w:hint="default" w:ascii="Times New Roman" w:hAnsi="Times New Roman" w:eastAsia="仿宋_GB2312" w:cs="Times New Roman"/>
          <w:sz w:val="32"/>
          <w:szCs w:val="32"/>
          <w:highlight w:val="none"/>
          <w:lang w:eastAsia="zh-CN" w:bidi="zh-CN"/>
        </w:rPr>
        <w:t>日向本机关提出行政复议申请</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color w:val="auto"/>
          <w:sz w:val="32"/>
          <w:szCs w:val="32"/>
          <w:highlight w:val="none"/>
          <w:lang w:val="en-US" w:eastAsia="zh-CN" w:bidi="zh-CN"/>
        </w:rPr>
        <w:t>本机关</w:t>
      </w:r>
      <w:r>
        <w:rPr>
          <w:rFonts w:hint="eastAsia" w:ascii="Times New Roman" w:hAnsi="Times New Roman" w:eastAsia="仿宋_GB2312" w:cs="Times New Roman"/>
          <w:color w:val="auto"/>
          <w:sz w:val="32"/>
          <w:szCs w:val="32"/>
          <w:highlight w:val="none"/>
          <w:lang w:val="en-US" w:eastAsia="zh-CN" w:bidi="zh-CN"/>
        </w:rPr>
        <w:t>于2024年5月6日</w:t>
      </w:r>
      <w:r>
        <w:rPr>
          <w:rFonts w:hint="default" w:ascii="Times New Roman" w:hAnsi="Times New Roman" w:eastAsia="仿宋_GB2312" w:cs="Times New Roman"/>
          <w:color w:val="auto"/>
          <w:sz w:val="32"/>
          <w:szCs w:val="32"/>
          <w:highlight w:val="none"/>
          <w:lang w:val="en-US" w:eastAsia="zh-CN" w:bidi="zh-CN"/>
        </w:rPr>
        <w:t>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31E3F19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1.请求依法确认被申请人未对申请人于2024年2月22日寄送的《村务监督申请书》作出处理的行政行为违法；2.责令被申请人限期依申请作出处理和书面告知。</w:t>
      </w:r>
    </w:p>
    <w:p w14:paraId="6721524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2024年2月22日向被申请人寄送了《村务监督申请书》（邮编号码为XA24650310141），申请被申请人对辛店社区不依法全面履行《用地协议》，并非法侵占村民土地补偿款的违法行为履行村务监督的法定职责。被申请人2024年2月23日收到邮件，但时至今日，其未对申请作出处理和告知，违反了《中华人民共和国村民委员会组织法》《河南省实施〈中华人民共和国村民委员会组织法〉办法》等规定，属于违法行为。根据《中华人民共和国行政复议法》规定，依法申请行政复议，请求依法审查支持请求，维护申请人的合法权益！</w:t>
      </w:r>
      <w:bookmarkStart w:id="0" w:name="_GoBack"/>
      <w:bookmarkEnd w:id="0"/>
    </w:p>
    <w:p w14:paraId="475904E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申请人夏某于2024年2月寄送的《村务监督申请书》：1.要求被申请人对辛店社区（原辛店村委会）拒不履行《用地协议》，并非法侵占村民土地补偿款的违法行为进行查处并追究违法责任；2.要求被申请人责令辛店社区给付租地款并支付利息和违约金。该《用地协议》的甲方为洛阳高新区辛店镇人民政府（被申请人前称），乙方系辛店社区（原辛店村委会），被申请人与辛店社区系合同的平等主体，拒不履行《用地协议》所产生的纠纷属于民事纠纷，不属于村务监督的监督范围，故被申请人无权对辛店社区拒不履行《用地协议》并非法侵占村民土地补偿款的违法行为进行查处并追究违法责任，也无权要求辛店社区给付租地款并支付利息和违约金，故申请人夏某申请确认被申请人未作出处理行为违法的行政复议申请理由不能成立。</w:t>
      </w:r>
    </w:p>
    <w:p w14:paraId="3C8D66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eastAsia" w:ascii="Times New Roman" w:hAnsi="Times New Roman" w:eastAsia="黑体" w:cs="Times New Roman"/>
          <w:b w:val="0"/>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2024年2月22日，申请人夏某向被申请人邮寄了《村务监督申请书》，申请事项如下：1.对辛店社区拒不依法履行《</w:t>
      </w:r>
      <w:r>
        <w:rPr>
          <w:rFonts w:hint="eastAsia" w:eastAsia="仿宋_GB2312"/>
          <w:bCs/>
          <w:color w:val="auto"/>
          <w:sz w:val="32"/>
          <w:szCs w:val="32"/>
          <w:highlight w:val="none"/>
          <w:lang w:val="en-US" w:eastAsia="zh-CN" w:bidi="zh-CN"/>
        </w:rPr>
        <w:t>用地补偿协议</w:t>
      </w:r>
      <w:r>
        <w:rPr>
          <w:rFonts w:hint="eastAsia" w:ascii="Times New Roman" w:hAnsi="Times New Roman" w:eastAsia="仿宋_GB2312" w:cs="Times New Roman"/>
          <w:sz w:val="32"/>
          <w:szCs w:val="32"/>
          <w:highlight w:val="none"/>
          <w:lang w:val="en-US" w:eastAsia="zh-CN" w:bidi="zh-CN"/>
        </w:rPr>
        <w:t>》，并非法侵占村民土地补偿款的违法行为进行查处并追究违法责任；2.责令辛店社区给付租地款并支付利息和违约金；3.书面告知办理过程及结果。</w:t>
      </w:r>
    </w:p>
    <w:p w14:paraId="5B4D12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sz w:val="32"/>
          <w:szCs w:val="32"/>
          <w:highlight w:val="none"/>
          <w:lang w:val="en-US" w:eastAsia="zh-CN" w:bidi="zh-CN"/>
        </w:rPr>
        <w:t>2024年2月23日，被申请人收到申请人邮寄的《村务监督申请书》。至申请人向本机关申请行政复议时，申请人未收到被申请人的处理及答复</w:t>
      </w:r>
      <w:r>
        <w:rPr>
          <w:rFonts w:hint="eastAsia" w:ascii="Times New Roman" w:hAnsi="Times New Roman" w:eastAsia="仿宋_GB2312" w:cs="Times New Roman"/>
          <w:i w:val="0"/>
          <w:iCs w:val="0"/>
          <w:caps w:val="0"/>
          <w:color w:val="000000"/>
          <w:spacing w:val="0"/>
          <w:sz w:val="32"/>
          <w:szCs w:val="32"/>
          <w:highlight w:val="none"/>
          <w:lang w:val="en-US" w:eastAsia="zh-CN"/>
        </w:rPr>
        <w:t>，申请人提起行政复议。</w:t>
      </w:r>
    </w:p>
    <w:p w14:paraId="13677B50">
      <w:pPr>
        <w:keepNext w:val="0"/>
        <w:keepLines w:val="0"/>
        <w:pageBreakBefore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另查明，</w:t>
      </w:r>
      <w:r>
        <w:rPr>
          <w:rFonts w:hint="eastAsia" w:ascii="Times New Roman" w:hAnsi="Times New Roman" w:eastAsia="仿宋_GB2312" w:cs="Times New Roman"/>
          <w:color w:val="auto"/>
          <w:kern w:val="2"/>
          <w:sz w:val="32"/>
          <w:szCs w:val="32"/>
          <w:highlight w:val="none"/>
          <w:lang w:val="en-US" w:eastAsia="zh-CN" w:bidi="zh-CN"/>
        </w:rPr>
        <w:t>申请人申请被申请人监督的《用地补偿协议》系洛阳高新区辛店镇人民政府（即本案被申请人）与洛阳高新区辛店镇辛店居民委员会（即洛阳市涧西区辛店街道辛店社区居民委员会，以下简称辛店社区）签订。2024年5月13日，被申请人作出</w:t>
      </w:r>
      <w:r>
        <w:rPr>
          <w:rFonts w:hint="eastAsia" w:eastAsia="仿宋_GB2312"/>
          <w:bCs/>
          <w:color w:val="auto"/>
          <w:sz w:val="32"/>
          <w:szCs w:val="32"/>
          <w:highlight w:val="none"/>
          <w:lang w:eastAsia="zh-CN" w:bidi="zh-CN"/>
        </w:rPr>
        <w:t>《</w:t>
      </w:r>
      <w:r>
        <w:rPr>
          <w:rFonts w:hint="eastAsia" w:eastAsia="仿宋_GB2312"/>
          <w:bCs/>
          <w:color w:val="auto"/>
          <w:sz w:val="32"/>
          <w:szCs w:val="32"/>
          <w:highlight w:val="none"/>
          <w:lang w:val="en-US" w:eastAsia="zh-CN" w:bidi="zh-CN"/>
        </w:rPr>
        <w:t>村务监督申请答复书</w:t>
      </w:r>
      <w:r>
        <w:rPr>
          <w:rFonts w:hint="eastAsia" w:eastAsia="仿宋_GB2312"/>
          <w:bCs/>
          <w:color w:val="auto"/>
          <w:sz w:val="32"/>
          <w:szCs w:val="32"/>
          <w:highlight w:val="none"/>
          <w:lang w:eastAsia="zh-CN" w:bidi="zh-CN"/>
        </w:rPr>
        <w:t>》，</w:t>
      </w:r>
      <w:r>
        <w:rPr>
          <w:rFonts w:hint="eastAsia" w:eastAsia="仿宋_GB2312"/>
          <w:bCs/>
          <w:color w:val="auto"/>
          <w:sz w:val="32"/>
          <w:szCs w:val="32"/>
          <w:highlight w:val="none"/>
          <w:lang w:val="en-US" w:eastAsia="zh-CN" w:bidi="zh-CN"/>
        </w:rPr>
        <w:t>并告知申请人</w:t>
      </w:r>
      <w:r>
        <w:rPr>
          <w:rFonts w:hint="eastAsia" w:eastAsia="仿宋_GB2312"/>
          <w:bCs/>
          <w:color w:val="auto"/>
          <w:sz w:val="32"/>
          <w:szCs w:val="32"/>
          <w:highlight w:val="none"/>
          <w:lang w:eastAsia="zh-CN" w:bidi="zh-CN"/>
        </w:rPr>
        <w:t>。</w:t>
      </w:r>
    </w:p>
    <w:p w14:paraId="4F17449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w:t>
      </w:r>
      <w:r>
        <w:rPr>
          <w:rFonts w:hint="eastAsia" w:ascii="Times New Roman" w:hAnsi="Times New Roman" w:eastAsia="仿宋_GB2312" w:cs="Times New Roman"/>
          <w:bCs/>
          <w:sz w:val="32"/>
          <w:szCs w:val="32"/>
          <w:highlight w:val="none"/>
          <w:lang w:eastAsia="zh-CN" w:bidi="zh-CN"/>
        </w:rPr>
        <w:t>、</w:t>
      </w:r>
      <w:r>
        <w:rPr>
          <w:rFonts w:hint="eastAsia" w:ascii="Times New Roman" w:hAnsi="Times New Roman" w:eastAsia="仿宋_GB2312" w:cs="Times New Roman"/>
          <w:bCs/>
          <w:sz w:val="32"/>
          <w:szCs w:val="32"/>
          <w:highlight w:val="none"/>
          <w:lang w:val="en-US" w:eastAsia="zh-CN" w:bidi="zh-CN"/>
        </w:rPr>
        <w:t>统一社会信用代码证书</w:t>
      </w:r>
      <w:r>
        <w:rPr>
          <w:rFonts w:hint="default" w:ascii="Times New Roman" w:hAnsi="Times New Roman" w:eastAsia="仿宋_GB2312" w:cs="Times New Roman"/>
          <w:bCs/>
          <w:sz w:val="32"/>
          <w:szCs w:val="32"/>
          <w:highlight w:val="none"/>
          <w:lang w:eastAsia="zh-CN" w:bidi="zh-CN"/>
        </w:rPr>
        <w:t>；2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村务监督申请书</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国内挂号信函收据；4.邮件轨迹；5.</w:t>
      </w:r>
      <w:r>
        <w:rPr>
          <w:rFonts w:hint="eastAsia" w:eastAsia="仿宋_GB2312"/>
          <w:bCs/>
          <w:color w:val="auto"/>
          <w:sz w:val="32"/>
          <w:szCs w:val="32"/>
          <w:highlight w:val="none"/>
          <w:lang w:val="en-US" w:eastAsia="zh-CN" w:bidi="zh-CN"/>
        </w:rPr>
        <w:t>用地补偿协议</w:t>
      </w:r>
      <w:r>
        <w:rPr>
          <w:rFonts w:hint="eastAsia" w:ascii="Times New Roman" w:hAnsi="Times New Roman" w:eastAsia="仿宋_GB2312" w:cs="Times New Roman"/>
          <w:bCs/>
          <w:sz w:val="32"/>
          <w:szCs w:val="32"/>
          <w:highlight w:val="none"/>
          <w:lang w:val="en-US" w:eastAsia="zh-CN" w:bidi="zh-CN"/>
        </w:rPr>
        <w:t>；6.</w:t>
      </w:r>
      <w:r>
        <w:rPr>
          <w:rFonts w:hint="eastAsia" w:eastAsia="仿宋_GB2312"/>
          <w:bCs/>
          <w:color w:val="auto"/>
          <w:sz w:val="32"/>
          <w:szCs w:val="32"/>
          <w:highlight w:val="none"/>
          <w:lang w:val="en-US" w:eastAsia="zh-CN" w:bidi="zh-CN"/>
        </w:rPr>
        <w:t>村务监督申请答复书</w:t>
      </w:r>
      <w:r>
        <w:rPr>
          <w:rFonts w:hint="eastAsia" w:ascii="Times New Roman" w:hAnsi="Times New Roman" w:eastAsia="仿宋_GB2312" w:cs="Times New Roman"/>
          <w:bCs/>
          <w:sz w:val="32"/>
          <w:szCs w:val="32"/>
          <w:highlight w:val="none"/>
          <w:lang w:val="en-US" w:eastAsia="zh-CN" w:bidi="zh-CN"/>
        </w:rPr>
        <w:t>；7.送达回证及照片。</w:t>
      </w:r>
    </w:p>
    <w:p w14:paraId="195221A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eastAsia="仿宋_GB2312"/>
          <w:bCs/>
          <w:color w:val="auto"/>
          <w:sz w:val="32"/>
          <w:szCs w:val="32"/>
          <w:highlight w:val="none"/>
          <w:lang w:eastAsia="zh-CN" w:bidi="zh-CN"/>
        </w:rPr>
        <w:t>根据</w:t>
      </w:r>
      <w:r>
        <w:rPr>
          <w:rFonts w:hint="eastAsia" w:ascii="仿宋_GB2312" w:hAnsi="仿宋_GB2312" w:eastAsia="仿宋_GB2312" w:cs="仿宋_GB2312"/>
          <w:b w:val="0"/>
          <w:bCs w:val="0"/>
          <w:color w:val="auto"/>
          <w:sz w:val="32"/>
          <w:szCs w:val="32"/>
          <w:lang w:val="en-US" w:eastAsia="zh-CN"/>
        </w:rPr>
        <w:t>《中华人民共和国城市居民委员会组织法》第二条“居民委员会是居民自我管理、自我教育、自我服务的基层群众性自治组织。不设区的市、市辖区的人民政府或者它的派出机关对居民委员会的工作给予指导、支持和帮助。居民委员会协助不设区的市、市辖区的人民政府或者它的派出机关开展工作”之规定，被申请人对辛店社区工作给予指导、支持和帮助，被申请人对辛店社区并无监督职权。综上所述，被申请人不具有监督辛店社区的法定职权，不存在行政不作为的违法行为。</w:t>
      </w:r>
    </w:p>
    <w:p w14:paraId="79A81435">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w:t>
      </w: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六十九</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661541E9">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驳回申请人夏某的行政复议请求</w:t>
      </w:r>
      <w:r>
        <w:rPr>
          <w:rFonts w:hint="default" w:ascii="Times New Roman" w:hAnsi="Times New Roman" w:eastAsia="仿宋_GB2312" w:cs="Times New Roman"/>
          <w:color w:val="auto"/>
          <w:sz w:val="32"/>
          <w:szCs w:val="32"/>
          <w:highlight w:val="none"/>
          <w:lang w:val="en-US" w:eastAsia="zh-CN" w:bidi="zh-CN"/>
        </w:rPr>
        <w:t>。</w:t>
      </w:r>
    </w:p>
    <w:p w14:paraId="4340A4D6">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76C3549C">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C2800D0">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36DC55E">
      <w:pPr>
        <w:pStyle w:val="6"/>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E84764A-422B-492B-BB58-117C76A64A6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5D860482-DF9D-49A9-8ACA-7D7733B6F7EE}"/>
  </w:font>
  <w:font w:name="仿宋">
    <w:panose1 w:val="02010609060101010101"/>
    <w:charset w:val="86"/>
    <w:family w:val="modern"/>
    <w:pitch w:val="default"/>
    <w:sig w:usb0="800002BF" w:usb1="38CF7CFA" w:usb2="00000016" w:usb3="00000000" w:csb0="00040001" w:csb1="00000000"/>
    <w:embedRegular r:id="rId3" w:fontKey="{67A0AB6D-8DB2-4B34-84C4-9F47DE039D38}"/>
  </w:font>
  <w:font w:name="仿宋_GB2312">
    <w:panose1 w:val="02010609030101010101"/>
    <w:charset w:val="86"/>
    <w:family w:val="auto"/>
    <w:pitch w:val="default"/>
    <w:sig w:usb0="00000001" w:usb1="080E0000" w:usb2="00000000" w:usb3="00000000" w:csb0="00040000" w:csb1="00000000"/>
    <w:embedRegular r:id="rId4" w:fontKey="{D470D5AC-4F47-454B-B3D6-0CF14B746AB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C90D0">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D984B34">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63373F"/>
    <w:rsid w:val="007A0F1B"/>
    <w:rsid w:val="00B1058E"/>
    <w:rsid w:val="00B510E8"/>
    <w:rsid w:val="00F0023A"/>
    <w:rsid w:val="02463B2B"/>
    <w:rsid w:val="02B7449E"/>
    <w:rsid w:val="02F138D4"/>
    <w:rsid w:val="04023AB5"/>
    <w:rsid w:val="04C258B7"/>
    <w:rsid w:val="064C3D82"/>
    <w:rsid w:val="06BD1E8C"/>
    <w:rsid w:val="07403CCA"/>
    <w:rsid w:val="07897ECC"/>
    <w:rsid w:val="07DE7496"/>
    <w:rsid w:val="08581424"/>
    <w:rsid w:val="089332B7"/>
    <w:rsid w:val="096674B8"/>
    <w:rsid w:val="09FF117A"/>
    <w:rsid w:val="0A120248"/>
    <w:rsid w:val="0AB914D3"/>
    <w:rsid w:val="0C592F5E"/>
    <w:rsid w:val="0C6D47E9"/>
    <w:rsid w:val="0D581A7A"/>
    <w:rsid w:val="0DD87FCA"/>
    <w:rsid w:val="0DE2495B"/>
    <w:rsid w:val="0E35379C"/>
    <w:rsid w:val="0F096A26"/>
    <w:rsid w:val="0F1220A3"/>
    <w:rsid w:val="0F5615D1"/>
    <w:rsid w:val="0FB46F6E"/>
    <w:rsid w:val="0FBF372E"/>
    <w:rsid w:val="0FCD5369"/>
    <w:rsid w:val="111725AC"/>
    <w:rsid w:val="116C71C0"/>
    <w:rsid w:val="1187006C"/>
    <w:rsid w:val="11BC16A5"/>
    <w:rsid w:val="12102C19"/>
    <w:rsid w:val="139E1E77"/>
    <w:rsid w:val="156D4A3D"/>
    <w:rsid w:val="15B97892"/>
    <w:rsid w:val="168F1FC7"/>
    <w:rsid w:val="16BB08CC"/>
    <w:rsid w:val="174149FB"/>
    <w:rsid w:val="18A01B8D"/>
    <w:rsid w:val="18AD78FA"/>
    <w:rsid w:val="18D92968"/>
    <w:rsid w:val="19520BE7"/>
    <w:rsid w:val="1A776FA9"/>
    <w:rsid w:val="1BE10978"/>
    <w:rsid w:val="1CA4041A"/>
    <w:rsid w:val="1DC1201A"/>
    <w:rsid w:val="1DC76541"/>
    <w:rsid w:val="1E5F050A"/>
    <w:rsid w:val="1E6F78F1"/>
    <w:rsid w:val="2056004D"/>
    <w:rsid w:val="205A2450"/>
    <w:rsid w:val="20641DE1"/>
    <w:rsid w:val="208464C8"/>
    <w:rsid w:val="21E73C49"/>
    <w:rsid w:val="227710FC"/>
    <w:rsid w:val="235975E1"/>
    <w:rsid w:val="23C527AE"/>
    <w:rsid w:val="23D343BD"/>
    <w:rsid w:val="24707D66"/>
    <w:rsid w:val="248836FC"/>
    <w:rsid w:val="24F249CF"/>
    <w:rsid w:val="251175E6"/>
    <w:rsid w:val="25BC57A4"/>
    <w:rsid w:val="26023DD0"/>
    <w:rsid w:val="269A603B"/>
    <w:rsid w:val="26E82D43"/>
    <w:rsid w:val="273F74E2"/>
    <w:rsid w:val="2806431F"/>
    <w:rsid w:val="28545640"/>
    <w:rsid w:val="29D22ED3"/>
    <w:rsid w:val="29DB05E0"/>
    <w:rsid w:val="2A326BD3"/>
    <w:rsid w:val="2A4C285A"/>
    <w:rsid w:val="2AE86452"/>
    <w:rsid w:val="2AF73E8C"/>
    <w:rsid w:val="2B0C2313"/>
    <w:rsid w:val="2BA4622F"/>
    <w:rsid w:val="2C0143DD"/>
    <w:rsid w:val="2C621127"/>
    <w:rsid w:val="2C832715"/>
    <w:rsid w:val="2D310A39"/>
    <w:rsid w:val="2D33789C"/>
    <w:rsid w:val="2DC70C94"/>
    <w:rsid w:val="2DDB691D"/>
    <w:rsid w:val="2E0C5AEE"/>
    <w:rsid w:val="2E19473C"/>
    <w:rsid w:val="2F1A772C"/>
    <w:rsid w:val="2F40089A"/>
    <w:rsid w:val="2F5229EB"/>
    <w:rsid w:val="2F995907"/>
    <w:rsid w:val="30422DB9"/>
    <w:rsid w:val="30437CE4"/>
    <w:rsid w:val="305038DF"/>
    <w:rsid w:val="30D56CB1"/>
    <w:rsid w:val="318D31E8"/>
    <w:rsid w:val="325E6887"/>
    <w:rsid w:val="32A627B9"/>
    <w:rsid w:val="332F26E5"/>
    <w:rsid w:val="338B5419"/>
    <w:rsid w:val="341B40B2"/>
    <w:rsid w:val="343C3874"/>
    <w:rsid w:val="34531D9F"/>
    <w:rsid w:val="34AF4D13"/>
    <w:rsid w:val="34B01B96"/>
    <w:rsid w:val="34BA5C21"/>
    <w:rsid w:val="34D96190"/>
    <w:rsid w:val="34DB2170"/>
    <w:rsid w:val="3575202C"/>
    <w:rsid w:val="35C55C6F"/>
    <w:rsid w:val="36235BA0"/>
    <w:rsid w:val="36595C9F"/>
    <w:rsid w:val="36B82A7F"/>
    <w:rsid w:val="372848DB"/>
    <w:rsid w:val="3740675A"/>
    <w:rsid w:val="37C91822"/>
    <w:rsid w:val="37F005AF"/>
    <w:rsid w:val="393A74C9"/>
    <w:rsid w:val="3A0C3897"/>
    <w:rsid w:val="3A513A33"/>
    <w:rsid w:val="3A84224D"/>
    <w:rsid w:val="3AA831A6"/>
    <w:rsid w:val="3BBBC973"/>
    <w:rsid w:val="3C3629DD"/>
    <w:rsid w:val="3CD92B74"/>
    <w:rsid w:val="3D1141E0"/>
    <w:rsid w:val="3D151123"/>
    <w:rsid w:val="3D413D6B"/>
    <w:rsid w:val="3D5918F7"/>
    <w:rsid w:val="3E2010EC"/>
    <w:rsid w:val="3EDB7162"/>
    <w:rsid w:val="3EDE61C9"/>
    <w:rsid w:val="3EE3794E"/>
    <w:rsid w:val="3F162483"/>
    <w:rsid w:val="3F1B4C51"/>
    <w:rsid w:val="3FF51487"/>
    <w:rsid w:val="40004FD0"/>
    <w:rsid w:val="412D4F8D"/>
    <w:rsid w:val="41984333"/>
    <w:rsid w:val="42143C8B"/>
    <w:rsid w:val="42293AD3"/>
    <w:rsid w:val="42A25885"/>
    <w:rsid w:val="438821C4"/>
    <w:rsid w:val="44374C73"/>
    <w:rsid w:val="44A51827"/>
    <w:rsid w:val="45C864B7"/>
    <w:rsid w:val="46734084"/>
    <w:rsid w:val="468D6154"/>
    <w:rsid w:val="46B61091"/>
    <w:rsid w:val="474B6EE9"/>
    <w:rsid w:val="479F09BE"/>
    <w:rsid w:val="48BF4A4F"/>
    <w:rsid w:val="48DD7296"/>
    <w:rsid w:val="4A054521"/>
    <w:rsid w:val="4A680B41"/>
    <w:rsid w:val="4B09426C"/>
    <w:rsid w:val="4B382A64"/>
    <w:rsid w:val="4B806E1D"/>
    <w:rsid w:val="4BE447B1"/>
    <w:rsid w:val="4C9F663F"/>
    <w:rsid w:val="4D2F601D"/>
    <w:rsid w:val="4D844644"/>
    <w:rsid w:val="4DD92D1A"/>
    <w:rsid w:val="4DF95B66"/>
    <w:rsid w:val="4EAB7063"/>
    <w:rsid w:val="4EFB6111"/>
    <w:rsid w:val="4F4513B1"/>
    <w:rsid w:val="4F555643"/>
    <w:rsid w:val="4FA661F8"/>
    <w:rsid w:val="50516EF9"/>
    <w:rsid w:val="508D27A6"/>
    <w:rsid w:val="518069B6"/>
    <w:rsid w:val="521C53E8"/>
    <w:rsid w:val="52677B27"/>
    <w:rsid w:val="530A7CE8"/>
    <w:rsid w:val="53223260"/>
    <w:rsid w:val="53296783"/>
    <w:rsid w:val="545318CA"/>
    <w:rsid w:val="549E6353"/>
    <w:rsid w:val="54F47C8D"/>
    <w:rsid w:val="55DA612A"/>
    <w:rsid w:val="567301E3"/>
    <w:rsid w:val="56CA17BA"/>
    <w:rsid w:val="571A77B4"/>
    <w:rsid w:val="57A00ED1"/>
    <w:rsid w:val="57B63C8A"/>
    <w:rsid w:val="58341658"/>
    <w:rsid w:val="59550469"/>
    <w:rsid w:val="5A601E35"/>
    <w:rsid w:val="5A900F23"/>
    <w:rsid w:val="5AD774A6"/>
    <w:rsid w:val="5BE340D4"/>
    <w:rsid w:val="5C447B4E"/>
    <w:rsid w:val="5D3C5AD3"/>
    <w:rsid w:val="5D6448EC"/>
    <w:rsid w:val="5D67459D"/>
    <w:rsid w:val="5E440296"/>
    <w:rsid w:val="5E5A6B19"/>
    <w:rsid w:val="5F09396D"/>
    <w:rsid w:val="5F2CAEFE"/>
    <w:rsid w:val="5F6B608A"/>
    <w:rsid w:val="5F845BA8"/>
    <w:rsid w:val="5FA770D9"/>
    <w:rsid w:val="5FF70323"/>
    <w:rsid w:val="60174E7A"/>
    <w:rsid w:val="606D56D8"/>
    <w:rsid w:val="60F577E0"/>
    <w:rsid w:val="61236240"/>
    <w:rsid w:val="619937D4"/>
    <w:rsid w:val="61B426FE"/>
    <w:rsid w:val="623A7B14"/>
    <w:rsid w:val="626742B2"/>
    <w:rsid w:val="64505863"/>
    <w:rsid w:val="64640EA2"/>
    <w:rsid w:val="64A634F8"/>
    <w:rsid w:val="64D27C9B"/>
    <w:rsid w:val="65761B10"/>
    <w:rsid w:val="658E7B9D"/>
    <w:rsid w:val="65AE6FB6"/>
    <w:rsid w:val="65F95FCF"/>
    <w:rsid w:val="671A0F79"/>
    <w:rsid w:val="679C1172"/>
    <w:rsid w:val="67F67B00"/>
    <w:rsid w:val="682E3AA8"/>
    <w:rsid w:val="68D82960"/>
    <w:rsid w:val="696220DC"/>
    <w:rsid w:val="699900D4"/>
    <w:rsid w:val="6A2C1D4E"/>
    <w:rsid w:val="6A5424B9"/>
    <w:rsid w:val="6ADA17F5"/>
    <w:rsid w:val="6B114BE3"/>
    <w:rsid w:val="6B4E705F"/>
    <w:rsid w:val="6B6535FA"/>
    <w:rsid w:val="6BB96942"/>
    <w:rsid w:val="6C376D0A"/>
    <w:rsid w:val="6C5655CF"/>
    <w:rsid w:val="6CAA2B0F"/>
    <w:rsid w:val="6CD00864"/>
    <w:rsid w:val="6DBA3439"/>
    <w:rsid w:val="6DD27D61"/>
    <w:rsid w:val="6F2F54CD"/>
    <w:rsid w:val="6FC55CD2"/>
    <w:rsid w:val="707E6E83"/>
    <w:rsid w:val="70EA1CED"/>
    <w:rsid w:val="71F7460A"/>
    <w:rsid w:val="720D2C72"/>
    <w:rsid w:val="72253984"/>
    <w:rsid w:val="73201E6B"/>
    <w:rsid w:val="736D57F6"/>
    <w:rsid w:val="75174AE6"/>
    <w:rsid w:val="75522E8B"/>
    <w:rsid w:val="764A405D"/>
    <w:rsid w:val="76735B9E"/>
    <w:rsid w:val="775274C5"/>
    <w:rsid w:val="78115138"/>
    <w:rsid w:val="788758AB"/>
    <w:rsid w:val="798E7D96"/>
    <w:rsid w:val="79C92109"/>
    <w:rsid w:val="79ED4B6A"/>
    <w:rsid w:val="79F3009A"/>
    <w:rsid w:val="7A45243E"/>
    <w:rsid w:val="7C7F22FA"/>
    <w:rsid w:val="7CF1464A"/>
    <w:rsid w:val="7D45285A"/>
    <w:rsid w:val="7DBEC43C"/>
    <w:rsid w:val="7FCD42D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autoRedefine/>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Normal Indent"/>
    <w:basedOn w:val="1"/>
    <w:autoRedefine/>
    <w:qFormat/>
    <w:uiPriority w:val="0"/>
    <w:pPr>
      <w:ind w:firstLine="420" w:firstLineChars="200"/>
    </w:p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1591</Words>
  <Characters>1663</Characters>
  <Lines>0</Lines>
  <Paragraphs>0</Paragraphs>
  <TotalTime>3</TotalTime>
  <ScaleCrop>false</ScaleCrop>
  <LinksUpToDate>false</LinksUpToDate>
  <CharactersWithSpaces>1761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2024-01-30T09:16:00Z</cp:lastPrinted>
  <dcterms:modified xsi:type="dcterms:W3CDTF">2024-11-08T00:33:44Z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