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A9A349">
      <w:pPr>
        <w:keepNext w:val="0"/>
        <w:keepLines w:val="0"/>
        <w:pageBreakBefore w:val="0"/>
        <w:widowControl/>
        <w:kinsoku w:val="0"/>
        <w:wordWrap/>
        <w:overflowPunct w:val="0"/>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4E0E8D66">
      <w:pPr>
        <w:keepNext w:val="0"/>
        <w:keepLines w:val="0"/>
        <w:pageBreakBefore w:val="0"/>
        <w:widowControl w:val="0"/>
        <w:kinsoku w:val="0"/>
        <w:wordWrap/>
        <w:overflowPunct w:val="0"/>
        <w:topLinePunct w:val="0"/>
        <w:autoSpaceDE/>
        <w:autoSpaceDN/>
        <w:bidi w:val="0"/>
        <w:adjustRightInd/>
        <w:snapToGrid/>
        <w:spacing w:after="120" w:afterLines="50" w:line="540" w:lineRule="exact"/>
        <w:jc w:val="right"/>
        <w:textAlignment w:val="auto"/>
        <w:rPr>
          <w:rFonts w:hint="default" w:ascii="Times New Roman" w:hAnsi="Times New Roman" w:eastAsia="方正仿宋_GB2312" w:cs="Times New Roman"/>
          <w:sz w:val="32"/>
          <w:szCs w:val="32"/>
          <w:highlight w:val="yellow"/>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方正仿宋_GB2312" w:cs="Times New Roman"/>
          <w:color w:val="auto"/>
          <w:sz w:val="32"/>
          <w:szCs w:val="32"/>
          <w:highlight w:val="none"/>
          <w:lang w:val="en-US" w:eastAsia="zh-CN" w:bidi="zh-CN"/>
        </w:rPr>
        <w:t xml:space="preserve"> 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方正仿宋_GB2312" w:cs="Times New Roman"/>
          <w:color w:val="auto"/>
          <w:sz w:val="32"/>
          <w:szCs w:val="32"/>
          <w:highlight w:val="none"/>
          <w:lang w:val="en-US" w:eastAsia="zh-CN" w:bidi="zh-CN"/>
        </w:rPr>
        <w:t>2024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方正仿宋_GB2312" w:cs="Times New Roman"/>
          <w:color w:val="auto"/>
          <w:sz w:val="32"/>
          <w:szCs w:val="32"/>
          <w:highlight w:val="none"/>
          <w:lang w:val="en-US" w:eastAsia="zh-CN" w:bidi="zh-CN"/>
        </w:rPr>
        <w:t>第84号</w:t>
      </w:r>
    </w:p>
    <w:p w14:paraId="2E8BD6BE">
      <w:pPr>
        <w:keepNext w:val="0"/>
        <w:keepLines w:val="0"/>
        <w:pageBreakBefore w:val="0"/>
        <w:widowControl w:val="0"/>
        <w:kinsoku w:val="0"/>
        <w:wordWrap/>
        <w:overflowPunct w:val="0"/>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2312" w:cs="Times New Roman"/>
          <w:sz w:val="32"/>
          <w:szCs w:val="32"/>
          <w:highlight w:val="none"/>
          <w:lang w:val="en-US" w:eastAsia="zh-CN" w:bidi="zh-CN"/>
        </w:rPr>
      </w:pPr>
      <w:r>
        <w:rPr>
          <w:rFonts w:hint="default" w:ascii="Times New Roman" w:hAnsi="Times New Roman" w:eastAsia="方正仿宋_GB2312" w:cs="Times New Roman"/>
          <w:sz w:val="32"/>
          <w:szCs w:val="32"/>
          <w:highlight w:val="none"/>
          <w:lang w:eastAsia="zh-CN" w:bidi="zh-CN"/>
        </w:rPr>
        <w:t>申请人：</w:t>
      </w:r>
      <w:r>
        <w:rPr>
          <w:rFonts w:hint="eastAsia" w:ascii="Times New Roman" w:hAnsi="Times New Roman" w:eastAsia="方正仿宋_GB2312" w:cs="Times New Roman"/>
          <w:sz w:val="32"/>
          <w:szCs w:val="32"/>
          <w:highlight w:val="none"/>
          <w:lang w:val="en-US" w:eastAsia="zh-CN" w:bidi="zh-CN"/>
        </w:rPr>
        <w:t>简某</w:t>
      </w:r>
      <w:r>
        <w:rPr>
          <w:rFonts w:hint="default" w:ascii="Times New Roman" w:hAnsi="Times New Roman" w:eastAsia="方正仿宋_GB2312" w:cs="Times New Roman"/>
          <w:sz w:val="32"/>
          <w:szCs w:val="32"/>
          <w:highlight w:val="none"/>
          <w:lang w:eastAsia="zh-CN" w:bidi="zh-CN"/>
        </w:rPr>
        <w:t>。</w:t>
      </w:r>
    </w:p>
    <w:p w14:paraId="2459F321">
      <w:pPr>
        <w:keepNext w:val="0"/>
        <w:keepLines w:val="0"/>
        <w:pageBreakBefore w:val="0"/>
        <w:widowControl w:val="0"/>
        <w:kinsoku w:val="0"/>
        <w:wordWrap/>
        <w:overflowPunct w:val="0"/>
        <w:topLinePunct w:val="0"/>
        <w:autoSpaceDE/>
        <w:autoSpaceDN/>
        <w:bidi w:val="0"/>
        <w:adjustRightInd/>
        <w:snapToGrid/>
        <w:spacing w:line="540" w:lineRule="exact"/>
        <w:ind w:firstLine="640" w:firstLineChars="200"/>
        <w:textAlignment w:val="auto"/>
        <w:rPr>
          <w:rFonts w:hint="default" w:ascii="Times New Roman" w:hAnsi="Times New Roman" w:eastAsia="方正仿宋_GB2312" w:cs="Times New Roman"/>
          <w:sz w:val="32"/>
          <w:szCs w:val="32"/>
          <w:highlight w:val="none"/>
          <w:lang w:val="en-US" w:eastAsia="zh-CN" w:bidi="zh-CN"/>
        </w:rPr>
      </w:pPr>
      <w:r>
        <w:rPr>
          <w:rFonts w:hint="default" w:ascii="Times New Roman" w:hAnsi="Times New Roman" w:eastAsia="方正仿宋_GB2312" w:cs="Times New Roman"/>
          <w:sz w:val="32"/>
          <w:szCs w:val="32"/>
          <w:highlight w:val="none"/>
          <w:lang w:eastAsia="zh-CN" w:bidi="zh-CN"/>
        </w:rPr>
        <w:t>被申请人：洛阳市涧西区市场监督管理局</w:t>
      </w:r>
      <w:r>
        <w:rPr>
          <w:rFonts w:hint="eastAsia" w:ascii="Times New Roman" w:hAnsi="Times New Roman" w:eastAsia="方正仿宋_GB2312" w:cs="Times New Roman"/>
          <w:sz w:val="32"/>
          <w:szCs w:val="32"/>
          <w:highlight w:val="none"/>
          <w:lang w:val="en-US" w:eastAsia="zh-CN" w:bidi="zh-CN"/>
        </w:rPr>
        <w:t>。</w:t>
      </w:r>
    </w:p>
    <w:p w14:paraId="27E71F4A">
      <w:pPr>
        <w:keepNext w:val="0"/>
        <w:keepLines w:val="0"/>
        <w:pageBreakBefore w:val="0"/>
        <w:widowControl w:val="0"/>
        <w:kinsoku w:val="0"/>
        <w:wordWrap/>
        <w:overflowPunct w:val="0"/>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2312" w:cs="Times New Roman"/>
          <w:sz w:val="32"/>
          <w:szCs w:val="32"/>
          <w:highlight w:val="yellow"/>
          <w:lang w:eastAsia="zh-CN" w:bidi="zh-CN"/>
        </w:rPr>
      </w:pPr>
      <w:r>
        <w:rPr>
          <w:rFonts w:hint="default" w:ascii="Times New Roman" w:hAnsi="Times New Roman" w:eastAsia="方正仿宋_GB2312" w:cs="Times New Roman"/>
          <w:sz w:val="32"/>
          <w:szCs w:val="32"/>
          <w:highlight w:val="none"/>
          <w:lang w:eastAsia="zh-CN" w:bidi="zh-CN"/>
        </w:rPr>
        <w:t>申请人</w:t>
      </w:r>
      <w:r>
        <w:rPr>
          <w:rFonts w:hint="eastAsia" w:ascii="Times New Roman" w:hAnsi="Times New Roman" w:eastAsia="方正仿宋_GB2312" w:cs="Times New Roman"/>
          <w:sz w:val="32"/>
          <w:szCs w:val="32"/>
          <w:highlight w:val="none"/>
          <w:lang w:val="en-US" w:eastAsia="zh-CN" w:bidi="zh-CN"/>
        </w:rPr>
        <w:t>简某</w:t>
      </w:r>
      <w:r>
        <w:rPr>
          <w:rFonts w:hint="default" w:ascii="Times New Roman" w:hAnsi="Times New Roman" w:eastAsia="方正仿宋_GB2312" w:cs="Times New Roman"/>
          <w:sz w:val="32"/>
          <w:szCs w:val="32"/>
          <w:highlight w:val="none"/>
          <w:lang w:eastAsia="zh-CN" w:bidi="zh-CN"/>
        </w:rPr>
        <w:t>不服被申请人洛阳市涧西区市场监督管理局对其</w:t>
      </w:r>
      <w:r>
        <w:rPr>
          <w:rFonts w:hint="default" w:ascii="Times New Roman" w:hAnsi="Times New Roman" w:eastAsia="方正仿宋_GB2312" w:cs="Times New Roman"/>
          <w:sz w:val="32"/>
          <w:szCs w:val="32"/>
          <w:highlight w:val="none"/>
          <w:lang w:val="en-US" w:eastAsia="zh-CN" w:bidi="zh-CN"/>
        </w:rPr>
        <w:t>投诉举报</w:t>
      </w:r>
      <w:r>
        <w:rPr>
          <w:rFonts w:hint="eastAsia" w:ascii="Times New Roman" w:hAnsi="Times New Roman" w:eastAsia="方正仿宋_GB2312" w:cs="Times New Roman"/>
          <w:sz w:val="32"/>
          <w:szCs w:val="32"/>
          <w:highlight w:val="none"/>
          <w:lang w:val="en-US" w:eastAsia="zh-CN" w:bidi="zh-CN"/>
        </w:rPr>
        <w:t>某公司</w:t>
      </w:r>
      <w:r>
        <w:rPr>
          <w:rFonts w:hint="default" w:ascii="Times New Roman" w:hAnsi="Times New Roman" w:eastAsia="方正仿宋_GB2312" w:cs="Times New Roman"/>
          <w:sz w:val="32"/>
          <w:szCs w:val="32"/>
          <w:highlight w:val="none"/>
          <w:lang w:val="en-US" w:eastAsia="zh-CN" w:bidi="zh-CN"/>
        </w:rPr>
        <w:t>作出不予立案告知</w:t>
      </w:r>
      <w:r>
        <w:rPr>
          <w:rFonts w:hint="default" w:ascii="Times New Roman" w:hAnsi="Times New Roman" w:eastAsia="方正仿宋_GB2312" w:cs="Times New Roman"/>
          <w:sz w:val="32"/>
          <w:szCs w:val="32"/>
          <w:highlight w:val="none"/>
          <w:lang w:eastAsia="zh-CN" w:bidi="zh-CN"/>
        </w:rPr>
        <w:t>，</w:t>
      </w:r>
      <w:r>
        <w:rPr>
          <w:rFonts w:hint="default" w:ascii="Times New Roman" w:hAnsi="Times New Roman" w:eastAsia="方正仿宋_GB2312" w:cs="Times New Roman"/>
          <w:sz w:val="32"/>
          <w:szCs w:val="32"/>
          <w:highlight w:val="none"/>
          <w:lang w:val="en-US" w:eastAsia="zh-CN" w:bidi="zh-CN"/>
        </w:rPr>
        <w:t>于2024年6月6日向本机关提出行政复议申请。本机关于2024年6月12日依法予以受理，</w:t>
      </w:r>
      <w:r>
        <w:rPr>
          <w:rFonts w:hint="default" w:ascii="Times New Roman" w:hAnsi="Times New Roman" w:eastAsia="方正仿宋_GB2312" w:cs="Times New Roman"/>
          <w:color w:val="auto"/>
          <w:sz w:val="32"/>
          <w:szCs w:val="32"/>
          <w:highlight w:val="none"/>
          <w:lang w:eastAsia="zh-CN" w:bidi="zh-CN"/>
        </w:rPr>
        <w:t>现已审理终结</w:t>
      </w:r>
      <w:r>
        <w:rPr>
          <w:rFonts w:hint="default" w:ascii="Times New Roman" w:hAnsi="Times New Roman" w:eastAsia="方正仿宋_GB2312" w:cs="Times New Roman"/>
          <w:sz w:val="32"/>
          <w:szCs w:val="32"/>
          <w:highlight w:val="none"/>
          <w:lang w:eastAsia="zh-CN" w:bidi="zh-CN"/>
        </w:rPr>
        <w:t>。</w:t>
      </w:r>
    </w:p>
    <w:p w14:paraId="1B0A2505">
      <w:pPr>
        <w:keepNext w:val="0"/>
        <w:keepLines w:val="0"/>
        <w:pageBreakBefore w:val="0"/>
        <w:widowControl w:val="0"/>
        <w:kinsoku w:val="0"/>
        <w:wordWrap/>
        <w:overflowPunct w:val="0"/>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default" w:ascii="Times New Roman" w:hAnsi="Times New Roman" w:eastAsia="方正仿宋_GB2312" w:cs="Times New Roman"/>
          <w:sz w:val="32"/>
          <w:szCs w:val="32"/>
          <w:highlight w:val="none"/>
          <w:lang w:val="en-US" w:eastAsia="zh-CN" w:bidi="zh-CN"/>
        </w:rPr>
        <w:t>撤销被申请人作出的不予立案告知。</w:t>
      </w:r>
    </w:p>
    <w:p w14:paraId="12FE7297">
      <w:pPr>
        <w:keepNext w:val="0"/>
        <w:keepLines w:val="0"/>
        <w:pageBreakBefore w:val="0"/>
        <w:widowControl w:val="0"/>
        <w:kinsoku w:val="0"/>
        <w:wordWrap/>
        <w:overflowPunct w:val="0"/>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方正仿宋_GB2312" w:cs="Times New Roman"/>
          <w:sz w:val="32"/>
          <w:szCs w:val="32"/>
          <w:highlight w:val="none"/>
          <w:lang w:val="en-US" w:eastAsia="zh-CN" w:bidi="zh-CN"/>
        </w:rPr>
        <w:t>申请人有初步证据，被申请人应当立案。</w:t>
      </w:r>
    </w:p>
    <w:p w14:paraId="295DA4E6">
      <w:pPr>
        <w:keepNext w:val="0"/>
        <w:keepLines w:val="0"/>
        <w:pageBreakBefore w:val="0"/>
        <w:widowControl w:val="0"/>
        <w:kinsoku w:val="0"/>
        <w:wordWrap/>
        <w:overflowPunct w:val="0"/>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default" w:ascii="Times New Roman" w:hAnsi="Times New Roman" w:eastAsia="方正仿宋_GB2312" w:cs="Times New Roman"/>
          <w:sz w:val="32"/>
          <w:szCs w:val="32"/>
          <w:highlight w:val="none"/>
          <w:lang w:val="en-US" w:eastAsia="zh-CN" w:bidi="zh-CN"/>
        </w:rPr>
        <w:t>申请人投诉的商家为</w:t>
      </w:r>
      <w:r>
        <w:rPr>
          <w:rFonts w:hint="eastAsia" w:ascii="Times New Roman" w:hAnsi="Times New Roman" w:eastAsia="方正仿宋_GB2312" w:cs="Times New Roman"/>
          <w:sz w:val="32"/>
          <w:szCs w:val="32"/>
          <w:highlight w:val="none"/>
          <w:lang w:val="en-US" w:eastAsia="zh-CN" w:bidi="zh-CN"/>
        </w:rPr>
        <w:t>某公司</w:t>
      </w:r>
      <w:r>
        <w:rPr>
          <w:rFonts w:hint="default" w:ascii="Times New Roman" w:hAnsi="Times New Roman" w:eastAsia="方正仿宋_GB2312" w:cs="Times New Roman"/>
          <w:sz w:val="32"/>
          <w:szCs w:val="32"/>
          <w:highlight w:val="none"/>
          <w:lang w:val="en-US" w:eastAsia="zh-CN" w:bidi="zh-CN"/>
        </w:rPr>
        <w:t>。申请人</w:t>
      </w:r>
      <w:r>
        <w:rPr>
          <w:rFonts w:hint="eastAsia" w:ascii="Times New Roman" w:hAnsi="Times New Roman" w:eastAsia="方正仿宋_GB2312" w:cs="Times New Roman"/>
          <w:sz w:val="32"/>
          <w:szCs w:val="32"/>
          <w:highlight w:val="none"/>
          <w:lang w:val="en-US" w:eastAsia="zh-CN" w:bidi="zh-CN"/>
        </w:rPr>
        <w:t>简某</w:t>
      </w:r>
      <w:r>
        <w:rPr>
          <w:rFonts w:hint="default" w:ascii="Times New Roman" w:hAnsi="Times New Roman" w:eastAsia="方正仿宋_GB2312" w:cs="Times New Roman"/>
          <w:sz w:val="32"/>
          <w:szCs w:val="32"/>
          <w:highlight w:val="none"/>
          <w:lang w:val="en-US" w:eastAsia="zh-CN" w:bidi="zh-CN"/>
        </w:rPr>
        <w:t>于2024年5月31日通过全国12315平台反映“2024年3月21日，在其开设的</w:t>
      </w:r>
      <w:r>
        <w:rPr>
          <w:rFonts w:hint="eastAsia" w:ascii="Times New Roman" w:hAnsi="Times New Roman" w:eastAsia="方正仿宋_GB2312" w:cs="Times New Roman"/>
          <w:sz w:val="32"/>
          <w:szCs w:val="32"/>
          <w:highlight w:val="none"/>
          <w:lang w:val="en-US" w:eastAsia="zh-CN" w:bidi="zh-CN"/>
        </w:rPr>
        <w:t>某</w:t>
      </w:r>
      <w:r>
        <w:rPr>
          <w:rFonts w:hint="default" w:ascii="Times New Roman" w:hAnsi="Times New Roman" w:eastAsia="方正仿宋_GB2312" w:cs="Times New Roman"/>
          <w:sz w:val="32"/>
          <w:szCs w:val="32"/>
          <w:highlight w:val="none"/>
          <w:lang w:val="en-US" w:eastAsia="zh-CN" w:bidi="zh-CN"/>
        </w:rPr>
        <w:t>专营店内购买了一款名为龙胆泻肝片的药品，虚假宣传当晚见效”。接到</w:t>
      </w:r>
      <w:r>
        <w:rPr>
          <w:rFonts w:hint="eastAsia" w:ascii="Times New Roman" w:hAnsi="Times New Roman" w:eastAsia="方正仿宋_GB2312" w:cs="Times New Roman"/>
          <w:sz w:val="32"/>
          <w:szCs w:val="32"/>
          <w:highlight w:val="none"/>
          <w:lang w:val="en-US" w:eastAsia="zh-CN" w:bidi="zh-CN"/>
        </w:rPr>
        <w:t>简某</w:t>
      </w:r>
      <w:r>
        <w:rPr>
          <w:rFonts w:hint="default" w:ascii="Times New Roman" w:hAnsi="Times New Roman" w:eastAsia="方正仿宋_GB2312" w:cs="Times New Roman"/>
          <w:sz w:val="32"/>
          <w:szCs w:val="32"/>
          <w:highlight w:val="none"/>
          <w:lang w:val="en-US" w:eastAsia="zh-CN" w:bidi="zh-CN"/>
        </w:rPr>
        <w:t>投诉举报线索后，被申请人安排执法人员对</w:t>
      </w:r>
      <w:r>
        <w:rPr>
          <w:rFonts w:hint="eastAsia" w:ascii="Times New Roman" w:hAnsi="Times New Roman" w:eastAsia="方正仿宋_GB2312" w:cs="Times New Roman"/>
          <w:sz w:val="32"/>
          <w:szCs w:val="32"/>
          <w:highlight w:val="none"/>
          <w:lang w:val="en-US" w:eastAsia="zh-CN" w:bidi="zh-CN"/>
        </w:rPr>
        <w:t>某公司</w:t>
      </w:r>
      <w:r>
        <w:rPr>
          <w:rFonts w:hint="default" w:ascii="Times New Roman" w:hAnsi="Times New Roman" w:eastAsia="方正仿宋_GB2312" w:cs="Times New Roman"/>
          <w:sz w:val="32"/>
          <w:szCs w:val="32"/>
          <w:highlight w:val="none"/>
          <w:lang w:val="en-US" w:eastAsia="zh-CN" w:bidi="zh-CN"/>
        </w:rPr>
        <w:t>进行了现场检查。执法人员现场登陆拼多多平台未能检索到店铺“</w:t>
      </w:r>
      <w:r>
        <w:rPr>
          <w:rFonts w:hint="eastAsia" w:ascii="Times New Roman" w:hAnsi="Times New Roman" w:eastAsia="方正仿宋_GB2312" w:cs="Times New Roman"/>
          <w:sz w:val="32"/>
          <w:szCs w:val="32"/>
          <w:highlight w:val="none"/>
          <w:lang w:val="en-US" w:eastAsia="zh-CN" w:bidi="zh-CN"/>
        </w:rPr>
        <w:t>某</w:t>
      </w:r>
      <w:r>
        <w:rPr>
          <w:rFonts w:hint="default" w:ascii="Times New Roman" w:hAnsi="Times New Roman" w:eastAsia="方正仿宋_GB2312" w:cs="Times New Roman"/>
          <w:sz w:val="32"/>
          <w:szCs w:val="32"/>
          <w:highlight w:val="none"/>
          <w:lang w:val="en-US" w:eastAsia="zh-CN" w:bidi="zh-CN"/>
        </w:rPr>
        <w:t>专营店”，经被申请人现场核查确认</w:t>
      </w:r>
      <w:r>
        <w:rPr>
          <w:rFonts w:hint="eastAsia" w:ascii="Times New Roman" w:hAnsi="Times New Roman" w:eastAsia="方正仿宋_GB2312" w:cs="Times New Roman"/>
          <w:sz w:val="32"/>
          <w:szCs w:val="32"/>
          <w:highlight w:val="none"/>
          <w:lang w:val="en-US" w:eastAsia="zh-CN" w:bidi="zh-CN"/>
        </w:rPr>
        <w:t>某公司</w:t>
      </w:r>
      <w:r>
        <w:rPr>
          <w:rFonts w:hint="default" w:ascii="Times New Roman" w:hAnsi="Times New Roman" w:eastAsia="方正仿宋_GB2312" w:cs="Times New Roman"/>
          <w:sz w:val="32"/>
          <w:szCs w:val="32"/>
          <w:highlight w:val="none"/>
          <w:lang w:val="en-US" w:eastAsia="zh-CN" w:bidi="zh-CN"/>
        </w:rPr>
        <w:t>在拼多多平台开设的店铺“</w:t>
      </w:r>
      <w:r>
        <w:rPr>
          <w:rFonts w:hint="eastAsia" w:ascii="Times New Roman" w:hAnsi="Times New Roman" w:eastAsia="方正仿宋_GB2312" w:cs="Times New Roman"/>
          <w:sz w:val="32"/>
          <w:szCs w:val="32"/>
          <w:highlight w:val="none"/>
          <w:lang w:val="en-US" w:eastAsia="zh-CN" w:bidi="zh-CN"/>
        </w:rPr>
        <w:t>某</w:t>
      </w:r>
      <w:r>
        <w:rPr>
          <w:rFonts w:hint="default" w:ascii="Times New Roman" w:hAnsi="Times New Roman" w:eastAsia="方正仿宋_GB2312" w:cs="Times New Roman"/>
          <w:sz w:val="32"/>
          <w:szCs w:val="32"/>
          <w:highlight w:val="none"/>
          <w:lang w:val="en-US" w:eastAsia="zh-CN" w:bidi="zh-CN"/>
        </w:rPr>
        <w:t>专营店”已永久关停。根据</w:t>
      </w:r>
      <w:r>
        <w:rPr>
          <w:rFonts w:hint="eastAsia" w:ascii="Times New Roman" w:hAnsi="Times New Roman" w:eastAsia="方正仿宋_GB2312" w:cs="Times New Roman"/>
          <w:sz w:val="32"/>
          <w:szCs w:val="32"/>
          <w:highlight w:val="none"/>
          <w:lang w:val="en-US" w:eastAsia="zh-CN" w:bidi="zh-CN"/>
        </w:rPr>
        <w:t>简某</w:t>
      </w:r>
      <w:r>
        <w:rPr>
          <w:rFonts w:hint="default" w:ascii="Times New Roman" w:hAnsi="Times New Roman" w:eastAsia="方正仿宋_GB2312" w:cs="Times New Roman"/>
          <w:sz w:val="32"/>
          <w:szCs w:val="32"/>
          <w:highlight w:val="none"/>
          <w:lang w:val="en-US" w:eastAsia="zh-CN" w:bidi="zh-CN"/>
        </w:rPr>
        <w:t>投诉举报中提供的线索显示该店铺前期销售过程中的使用“当晚有效”字眼进行宣传可能引起消费者误解，已涉嫌违反广告法相关规定。但被申请人现场检查时该公司已主动关停拼多多店，综合考虑宣传受众范围、对其他同行竞争者的影响以及对一般大众消费者可能产生的认知影响等种种因素，被申请人认定为其行为符合“违法行为轻微并及时改正”的相关情形。同时申请人</w:t>
      </w:r>
      <w:r>
        <w:rPr>
          <w:rFonts w:hint="eastAsia" w:ascii="Times New Roman" w:hAnsi="Times New Roman" w:eastAsia="方正仿宋_GB2312" w:cs="Times New Roman"/>
          <w:sz w:val="32"/>
          <w:szCs w:val="32"/>
          <w:highlight w:val="none"/>
          <w:lang w:val="en-US" w:eastAsia="zh-CN" w:bidi="zh-CN"/>
        </w:rPr>
        <w:t>简某</w:t>
      </w:r>
      <w:r>
        <w:rPr>
          <w:rFonts w:hint="default" w:ascii="Times New Roman" w:hAnsi="Times New Roman" w:eastAsia="方正仿宋_GB2312" w:cs="Times New Roman"/>
          <w:sz w:val="32"/>
          <w:szCs w:val="32"/>
          <w:highlight w:val="none"/>
          <w:lang w:val="en-US" w:eastAsia="zh-CN" w:bidi="zh-CN"/>
        </w:rPr>
        <w:t>也未提供因其不当宣传行为购买商品后造成权益受损的证据，被申请人也未接到其他消费者的类似反映。依据《市场监督管理行政处罚程序规定》第二十条第一款第一项，被申请人决定不予立案，同时店方负责人明确表示工作人员组织调解后双方就协商金额分歧较大，无法达成一致。被申请人依据《市场监督管理投诉举报处理暂行办法》第二十一条规定，已决定终止调解。被申请人于2024年5月31日将上述情况进行通过12315平台进行了反馈。上述程序符合《市场监督管理投诉举报处理暂行办法》第十四条、第二十三条、第三十一条，《市场监督管理行政处罚程序规定》第二十条规定。综上，被申请人认为在处理申请人的投诉举报中适用法律妥当，作出决定合适，</w:t>
      </w:r>
      <w:r>
        <w:rPr>
          <w:rFonts w:hint="eastAsia" w:ascii="Times New Roman" w:hAnsi="Times New Roman" w:eastAsia="方正仿宋_GB2312" w:cs="Times New Roman"/>
          <w:sz w:val="32"/>
          <w:szCs w:val="32"/>
          <w:highlight w:val="none"/>
          <w:lang w:val="en-US" w:eastAsia="zh-CN" w:bidi="zh-CN"/>
        </w:rPr>
        <w:t>请</w:t>
      </w:r>
      <w:r>
        <w:rPr>
          <w:rFonts w:hint="default" w:ascii="Times New Roman" w:hAnsi="Times New Roman" w:eastAsia="方正仿宋_GB2312" w:cs="Times New Roman"/>
          <w:sz w:val="32"/>
          <w:szCs w:val="32"/>
          <w:highlight w:val="none"/>
          <w:lang w:val="en-US" w:eastAsia="zh-CN" w:bidi="zh-CN"/>
        </w:rPr>
        <w:t>维持被申请人作出的行政行为。</w:t>
      </w:r>
    </w:p>
    <w:p w14:paraId="65637E93">
      <w:pPr>
        <w:keepNext w:val="0"/>
        <w:keepLines w:val="0"/>
        <w:pageBreakBefore w:val="0"/>
        <w:widowControl w:val="0"/>
        <w:kinsoku w:val="0"/>
        <w:wordWrap/>
        <w:overflowPunct w:val="0"/>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方正仿宋_GB2312" w:cs="Times New Roman"/>
          <w:sz w:val="32"/>
          <w:szCs w:val="32"/>
          <w:highlight w:val="none"/>
          <w:lang w:val="en-US" w:eastAsia="zh-CN" w:bidi="zh-CN"/>
        </w:rPr>
        <w:t>2024年3月21日，申请人</w:t>
      </w:r>
      <w:r>
        <w:rPr>
          <w:rFonts w:hint="eastAsia" w:ascii="Times New Roman" w:hAnsi="Times New Roman" w:eastAsia="方正仿宋_GB2312" w:cs="Times New Roman"/>
          <w:sz w:val="32"/>
          <w:szCs w:val="32"/>
          <w:highlight w:val="none"/>
          <w:lang w:val="en-US" w:eastAsia="zh-CN" w:bidi="zh-CN"/>
        </w:rPr>
        <w:t>简某</w:t>
      </w:r>
      <w:r>
        <w:rPr>
          <w:rFonts w:hint="default" w:ascii="Times New Roman" w:hAnsi="Times New Roman" w:eastAsia="方正仿宋_GB2312" w:cs="Times New Roman"/>
          <w:sz w:val="32"/>
          <w:szCs w:val="32"/>
          <w:highlight w:val="none"/>
          <w:lang w:val="en-US" w:eastAsia="zh-CN" w:bidi="zh-CN"/>
        </w:rPr>
        <w:t>在被投诉举报人</w:t>
      </w:r>
      <w:r>
        <w:rPr>
          <w:rFonts w:hint="eastAsia" w:ascii="Times New Roman" w:hAnsi="Times New Roman" w:eastAsia="方正仿宋_GB2312" w:cs="Times New Roman"/>
          <w:sz w:val="32"/>
          <w:szCs w:val="32"/>
          <w:highlight w:val="none"/>
          <w:lang w:val="en-US" w:eastAsia="zh-CN" w:bidi="zh-CN"/>
        </w:rPr>
        <w:t>某公司</w:t>
      </w:r>
      <w:r>
        <w:rPr>
          <w:rFonts w:hint="default" w:ascii="Times New Roman" w:hAnsi="Times New Roman" w:eastAsia="方正仿宋_GB2312" w:cs="Times New Roman"/>
          <w:sz w:val="32"/>
          <w:szCs w:val="32"/>
          <w:highlight w:val="none"/>
          <w:lang w:val="en-US" w:eastAsia="zh-CN" w:bidi="zh-CN"/>
        </w:rPr>
        <w:t>开设</w:t>
      </w:r>
      <w:r>
        <w:rPr>
          <w:rFonts w:hint="eastAsia" w:ascii="Times New Roman" w:hAnsi="Times New Roman" w:eastAsia="方正仿宋_GB2312" w:cs="Times New Roman"/>
          <w:sz w:val="32"/>
          <w:szCs w:val="32"/>
          <w:highlight w:val="none"/>
          <w:lang w:val="en-US" w:eastAsia="zh-CN" w:bidi="zh-CN"/>
        </w:rPr>
        <w:t>某</w:t>
      </w:r>
      <w:r>
        <w:rPr>
          <w:rFonts w:hint="default" w:ascii="Times New Roman" w:hAnsi="Times New Roman" w:eastAsia="方正仿宋_GB2312" w:cs="Times New Roman"/>
          <w:sz w:val="32"/>
          <w:szCs w:val="32"/>
          <w:highlight w:val="none"/>
          <w:lang w:val="en-US" w:eastAsia="zh-CN" w:bidi="zh-CN"/>
        </w:rPr>
        <w:t>专营店花费19.8元购买龙胆泻肝片。随后，申请人</w:t>
      </w:r>
      <w:r>
        <w:rPr>
          <w:rFonts w:hint="eastAsia" w:ascii="Times New Roman" w:hAnsi="Times New Roman" w:eastAsia="方正仿宋_GB2312" w:cs="Times New Roman"/>
          <w:sz w:val="32"/>
          <w:szCs w:val="32"/>
          <w:highlight w:val="none"/>
          <w:lang w:val="en-US" w:eastAsia="zh-CN" w:bidi="zh-CN"/>
        </w:rPr>
        <w:t>简某</w:t>
      </w:r>
      <w:r>
        <w:rPr>
          <w:rFonts w:hint="default" w:ascii="Times New Roman" w:hAnsi="Times New Roman" w:eastAsia="方正仿宋_GB2312" w:cs="Times New Roman"/>
          <w:sz w:val="32"/>
          <w:szCs w:val="32"/>
          <w:highlight w:val="none"/>
          <w:lang w:val="en-US" w:eastAsia="zh-CN" w:bidi="zh-CN"/>
        </w:rPr>
        <w:t>通过12315平台向被申请人进行投诉举报。</w:t>
      </w:r>
    </w:p>
    <w:p w14:paraId="48E3BE70">
      <w:pPr>
        <w:keepNext w:val="0"/>
        <w:keepLines w:val="0"/>
        <w:pageBreakBefore w:val="0"/>
        <w:widowControl w:val="0"/>
        <w:kinsoku w:val="0"/>
        <w:wordWrap/>
        <w:overflowPunct w:val="0"/>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2312" w:cs="Times New Roman"/>
          <w:sz w:val="32"/>
          <w:szCs w:val="32"/>
          <w:highlight w:val="none"/>
          <w:lang w:val="en-US" w:eastAsia="zh-CN" w:bidi="zh-CN"/>
        </w:rPr>
      </w:pPr>
      <w:r>
        <w:rPr>
          <w:rFonts w:hint="default" w:ascii="Times New Roman" w:hAnsi="Times New Roman" w:eastAsia="方正仿宋_GB2312" w:cs="Times New Roman"/>
          <w:sz w:val="32"/>
          <w:szCs w:val="32"/>
          <w:highlight w:val="none"/>
          <w:lang w:val="en-US" w:eastAsia="zh-CN" w:bidi="zh-CN"/>
        </w:rPr>
        <w:t>2024年5月31日，被申请人告知申请人</w:t>
      </w:r>
      <w:r>
        <w:rPr>
          <w:rFonts w:hint="eastAsia" w:ascii="Times New Roman" w:hAnsi="Times New Roman" w:eastAsia="方正仿宋_GB2312" w:cs="Times New Roman"/>
          <w:sz w:val="32"/>
          <w:szCs w:val="32"/>
          <w:highlight w:val="none"/>
          <w:lang w:val="en-US" w:eastAsia="zh-CN" w:bidi="zh-CN"/>
        </w:rPr>
        <w:t>简某</w:t>
      </w:r>
      <w:r>
        <w:rPr>
          <w:rFonts w:hint="default" w:ascii="Times New Roman" w:hAnsi="Times New Roman" w:eastAsia="方正仿宋_GB2312" w:cs="Times New Roman"/>
          <w:sz w:val="32"/>
          <w:szCs w:val="32"/>
          <w:highlight w:val="none"/>
          <w:lang w:val="en-US" w:eastAsia="zh-CN" w:bidi="zh-CN"/>
        </w:rPr>
        <w:t>对其投诉举报予以受理。</w:t>
      </w:r>
    </w:p>
    <w:p w14:paraId="6A422F67">
      <w:pPr>
        <w:keepNext w:val="0"/>
        <w:keepLines w:val="0"/>
        <w:pageBreakBefore w:val="0"/>
        <w:widowControl w:val="0"/>
        <w:kinsoku w:val="0"/>
        <w:wordWrap/>
        <w:overflowPunct w:val="0"/>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2312" w:cs="Times New Roman"/>
          <w:sz w:val="32"/>
          <w:szCs w:val="32"/>
          <w:highlight w:val="none"/>
          <w:lang w:val="en-US" w:eastAsia="zh-CN" w:bidi="zh-CN"/>
        </w:rPr>
      </w:pPr>
      <w:r>
        <w:rPr>
          <w:rFonts w:hint="default" w:ascii="Times New Roman" w:hAnsi="Times New Roman" w:eastAsia="方正仿宋_GB2312" w:cs="Times New Roman"/>
          <w:sz w:val="32"/>
          <w:szCs w:val="32"/>
          <w:highlight w:val="none"/>
          <w:lang w:val="en-US" w:eastAsia="zh-CN" w:bidi="zh-CN"/>
        </w:rPr>
        <w:t>2024年5月31日，被申请人对被投诉举报人</w:t>
      </w:r>
      <w:r>
        <w:rPr>
          <w:rFonts w:hint="eastAsia" w:ascii="Times New Roman" w:hAnsi="Times New Roman" w:eastAsia="方正仿宋_GB2312" w:cs="Times New Roman"/>
          <w:sz w:val="32"/>
          <w:szCs w:val="32"/>
          <w:highlight w:val="none"/>
          <w:lang w:val="en-US" w:eastAsia="zh-CN" w:bidi="zh-CN"/>
        </w:rPr>
        <w:t>某公司</w:t>
      </w:r>
      <w:r>
        <w:rPr>
          <w:rFonts w:hint="default" w:ascii="Times New Roman" w:hAnsi="Times New Roman" w:eastAsia="方正仿宋_GB2312" w:cs="Times New Roman"/>
          <w:sz w:val="32"/>
          <w:szCs w:val="32"/>
          <w:highlight w:val="none"/>
          <w:lang w:val="en-US" w:eastAsia="zh-CN" w:bidi="zh-CN"/>
        </w:rPr>
        <w:t>进行检查。</w:t>
      </w:r>
    </w:p>
    <w:p w14:paraId="51BE0879">
      <w:pPr>
        <w:keepNext w:val="0"/>
        <w:keepLines w:val="0"/>
        <w:pageBreakBefore w:val="0"/>
        <w:widowControl w:val="0"/>
        <w:kinsoku w:val="0"/>
        <w:wordWrap/>
        <w:overflowPunct w:val="0"/>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2312" w:cs="Times New Roman"/>
          <w:sz w:val="32"/>
          <w:szCs w:val="32"/>
          <w:highlight w:val="none"/>
          <w:lang w:val="en-US" w:eastAsia="zh-CN" w:bidi="zh-CN"/>
        </w:rPr>
      </w:pPr>
      <w:r>
        <w:rPr>
          <w:rFonts w:hint="default" w:ascii="Times New Roman" w:hAnsi="Times New Roman" w:eastAsia="方正仿宋_GB2312" w:cs="Times New Roman"/>
          <w:sz w:val="32"/>
          <w:szCs w:val="32"/>
          <w:highlight w:val="none"/>
          <w:lang w:val="en-US" w:eastAsia="zh-CN" w:bidi="zh-CN"/>
        </w:rPr>
        <w:t>2024年5月31日，因被投诉举报人</w:t>
      </w:r>
      <w:r>
        <w:rPr>
          <w:rFonts w:hint="eastAsia" w:ascii="Times New Roman" w:hAnsi="Times New Roman" w:eastAsia="方正仿宋_GB2312" w:cs="Times New Roman"/>
          <w:sz w:val="32"/>
          <w:szCs w:val="32"/>
          <w:highlight w:val="none"/>
          <w:lang w:val="en-US" w:eastAsia="zh-CN" w:bidi="zh-CN"/>
        </w:rPr>
        <w:t>某公司</w:t>
      </w:r>
      <w:r>
        <w:rPr>
          <w:rFonts w:hint="default" w:ascii="Times New Roman" w:hAnsi="Times New Roman" w:eastAsia="方正仿宋_GB2312" w:cs="Times New Roman"/>
          <w:sz w:val="32"/>
          <w:szCs w:val="32"/>
          <w:highlight w:val="none"/>
          <w:lang w:val="en-US" w:eastAsia="zh-CN" w:bidi="zh-CN"/>
        </w:rPr>
        <w:t>积极配合调查、违法情节轻微并及时改正，没有造成危害后果，被申请人根据《市场监督管理行政处罚程序》第二十条第一款第一项之规定，作出举报不予立案决定。</w:t>
      </w:r>
    </w:p>
    <w:p w14:paraId="3BC5A34A">
      <w:pPr>
        <w:keepNext w:val="0"/>
        <w:keepLines w:val="0"/>
        <w:pageBreakBefore w:val="0"/>
        <w:widowControl w:val="0"/>
        <w:kinsoku w:val="0"/>
        <w:wordWrap/>
        <w:overflowPunct w:val="0"/>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2312" w:cs="Times New Roman"/>
          <w:sz w:val="32"/>
          <w:szCs w:val="32"/>
          <w:highlight w:val="none"/>
          <w:lang w:val="en-US" w:eastAsia="zh-CN" w:bidi="zh-CN"/>
        </w:rPr>
      </w:pPr>
      <w:r>
        <w:rPr>
          <w:rFonts w:hint="default" w:ascii="Times New Roman" w:hAnsi="Times New Roman" w:eastAsia="方正仿宋_GB2312" w:cs="Times New Roman"/>
          <w:sz w:val="32"/>
          <w:szCs w:val="32"/>
          <w:highlight w:val="none"/>
          <w:lang w:val="en-US" w:eastAsia="zh-CN" w:bidi="zh-CN"/>
        </w:rPr>
        <w:t>2024年5月31日，被申请人通过12315平台，向申请人</w:t>
      </w:r>
      <w:r>
        <w:rPr>
          <w:rFonts w:hint="eastAsia" w:ascii="Times New Roman" w:hAnsi="Times New Roman" w:eastAsia="方正仿宋_GB2312" w:cs="Times New Roman"/>
          <w:sz w:val="32"/>
          <w:szCs w:val="32"/>
          <w:highlight w:val="none"/>
          <w:lang w:val="en-US" w:eastAsia="zh-CN" w:bidi="zh-CN"/>
        </w:rPr>
        <w:t>简某</w:t>
      </w:r>
      <w:r>
        <w:rPr>
          <w:rFonts w:hint="default" w:ascii="Times New Roman" w:hAnsi="Times New Roman" w:eastAsia="方正仿宋_GB2312" w:cs="Times New Roman"/>
          <w:sz w:val="32"/>
          <w:szCs w:val="32"/>
          <w:highlight w:val="none"/>
          <w:lang w:val="en-US" w:eastAsia="zh-CN" w:bidi="zh-CN"/>
        </w:rPr>
        <w:t>告知不予立案及终止调解的结果。</w:t>
      </w:r>
    </w:p>
    <w:p w14:paraId="2D5C3088">
      <w:pPr>
        <w:keepNext w:val="0"/>
        <w:keepLines w:val="0"/>
        <w:pageBreakBefore w:val="0"/>
        <w:widowControl w:val="0"/>
        <w:kinsoku w:val="0"/>
        <w:wordWrap/>
        <w:overflowPunct w:val="0"/>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方正仿宋_GB2312" w:cs="Times New Roman"/>
          <w:sz w:val="32"/>
          <w:szCs w:val="32"/>
          <w:highlight w:val="none"/>
          <w:lang w:val="en-US" w:eastAsia="zh-CN" w:bidi="zh-CN"/>
        </w:rPr>
        <w:t>1.申请人身份证复印件；2.12315平台截图；3.交易流水证明；4.检查笔录；5.</w:t>
      </w:r>
      <w:r>
        <w:rPr>
          <w:rFonts w:hint="eastAsia" w:ascii="Times New Roman" w:hAnsi="Times New Roman" w:eastAsia="方正仿宋_GB2312" w:cs="Times New Roman"/>
          <w:sz w:val="32"/>
          <w:szCs w:val="32"/>
          <w:highlight w:val="none"/>
          <w:lang w:val="en-US" w:eastAsia="zh-CN" w:bidi="zh-CN"/>
        </w:rPr>
        <w:t>某公司</w:t>
      </w:r>
      <w:r>
        <w:rPr>
          <w:rFonts w:hint="default" w:ascii="Times New Roman" w:hAnsi="Times New Roman" w:eastAsia="方正仿宋_GB2312" w:cs="Times New Roman"/>
          <w:sz w:val="32"/>
          <w:szCs w:val="32"/>
          <w:highlight w:val="none"/>
          <w:lang w:val="en-US" w:eastAsia="zh-CN" w:bidi="zh-CN"/>
        </w:rPr>
        <w:t>营业执照、药品经营许可证复印件；6.</w:t>
      </w:r>
      <w:r>
        <w:rPr>
          <w:rFonts w:hint="eastAsia" w:ascii="Times New Roman" w:hAnsi="Times New Roman" w:eastAsia="方正仿宋_GB2312" w:cs="Times New Roman"/>
          <w:sz w:val="32"/>
          <w:szCs w:val="32"/>
          <w:highlight w:val="none"/>
          <w:lang w:val="en-US" w:eastAsia="zh-CN" w:bidi="zh-CN"/>
        </w:rPr>
        <w:t>某公司</w:t>
      </w:r>
      <w:r>
        <w:rPr>
          <w:rFonts w:hint="default" w:ascii="Times New Roman" w:hAnsi="Times New Roman" w:eastAsia="方正仿宋_GB2312" w:cs="Times New Roman"/>
          <w:sz w:val="32"/>
          <w:szCs w:val="32"/>
          <w:highlight w:val="none"/>
          <w:lang w:val="en-US" w:eastAsia="zh-CN" w:bidi="zh-CN"/>
        </w:rPr>
        <w:t>出具的情况说明及关店的截图等；7.不予立案审批表。</w:t>
      </w:r>
    </w:p>
    <w:p w14:paraId="4F2F6FEC">
      <w:pPr>
        <w:pStyle w:val="2"/>
        <w:keepNext w:val="0"/>
        <w:keepLines w:val="0"/>
        <w:pageBreakBefore w:val="0"/>
        <w:widowControl w:val="0"/>
        <w:kinsoku w:val="0"/>
        <w:wordWrap/>
        <w:overflowPunct w:val="0"/>
        <w:topLinePunct w:val="0"/>
        <w:autoSpaceDE/>
        <w:autoSpaceDN/>
        <w:bidi w:val="0"/>
        <w:adjustRightInd/>
        <w:snapToGrid/>
        <w:spacing w:line="540" w:lineRule="exact"/>
        <w:textAlignment w:val="auto"/>
        <w:rPr>
          <w:rFonts w:hint="default" w:ascii="Times New Roman" w:hAnsi="Times New Roman" w:eastAsia="方正仿宋_GB2312" w:cs="Times New Roman"/>
          <w:kern w:val="2"/>
          <w:sz w:val="32"/>
          <w:szCs w:val="32"/>
          <w:highlight w:val="none"/>
          <w:lang w:val="en-US"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方正仿宋_GB2312" w:cs="Times New Roman"/>
          <w:kern w:val="2"/>
          <w:sz w:val="32"/>
          <w:szCs w:val="32"/>
          <w:highlight w:val="none"/>
          <w:lang w:val="en-US" w:eastAsia="zh-CN" w:bidi="zh-CN"/>
        </w:rPr>
        <w:t>《市场监督管理行政处罚程序规定》第十八条规定：“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w:t>
      </w:r>
      <w:r>
        <w:rPr>
          <w:rFonts w:hint="eastAsia" w:ascii="Times New Roman" w:hAnsi="Times New Roman" w:eastAsia="方正仿宋_GB2312" w:cs="Times New Roman"/>
          <w:kern w:val="2"/>
          <w:sz w:val="32"/>
          <w:szCs w:val="32"/>
          <w:highlight w:val="none"/>
          <w:lang w:val="en-US" w:eastAsia="zh-CN" w:bidi="zh-CN"/>
        </w:rPr>
        <w:t>法律法规</w:t>
      </w:r>
      <w:r>
        <w:rPr>
          <w:rFonts w:hint="default" w:ascii="Times New Roman" w:hAnsi="Times New Roman" w:eastAsia="方正仿宋_GB2312" w:cs="Times New Roman"/>
          <w:kern w:val="2"/>
          <w:sz w:val="32"/>
          <w:szCs w:val="32"/>
          <w:highlight w:val="none"/>
          <w:lang w:val="en-US" w:eastAsia="zh-CN" w:bidi="zh-CN"/>
        </w:rPr>
        <w:t>、规章另有规定的除外”。《市场监督管理投诉举报处理暂行办法》第三十一条“市场监督管理部门应当按照市场监督管理行政处罚等有关规定处理举报。举报人实名举报的，有处理权限的市场监督管理部门还应当自作出是否立案决定之日起五个工作日内告知举报人”。依照上述规定，被举报人实际经营地或者住所地的县级市场监督管理部门具有处理举报的职权，应当自发现线索或者收到材料之日起十五个工作日内予以核查，经市场监督管理部门负责人决定作出立案或者不予立案的决定，举报人实名举报的，被申请人应当自作出是否立案决定之日起五个工作日内告知举报人。</w:t>
      </w:r>
    </w:p>
    <w:p w14:paraId="08B07440">
      <w:pPr>
        <w:pStyle w:val="2"/>
        <w:keepNext w:val="0"/>
        <w:keepLines w:val="0"/>
        <w:pageBreakBefore w:val="0"/>
        <w:widowControl w:val="0"/>
        <w:kinsoku/>
        <w:wordWrap/>
        <w:overflowPunct/>
        <w:topLinePunct w:val="0"/>
        <w:autoSpaceDE/>
        <w:autoSpaceDN/>
        <w:bidi w:val="0"/>
        <w:adjustRightInd/>
        <w:snapToGrid/>
        <w:spacing w:line="540" w:lineRule="exact"/>
        <w:textAlignment w:val="auto"/>
        <w:rPr>
          <w:rFonts w:hint="default" w:ascii="Times New Roman" w:hAnsi="Times New Roman" w:eastAsia="方正仿宋_GB2312" w:cs="Times New Roman"/>
          <w:kern w:val="2"/>
          <w:sz w:val="32"/>
          <w:szCs w:val="32"/>
          <w:highlight w:val="none"/>
          <w:lang w:val="en-US" w:eastAsia="zh-CN" w:bidi="zh-CN"/>
        </w:rPr>
      </w:pPr>
      <w:r>
        <w:rPr>
          <w:rFonts w:hint="default" w:ascii="Times New Roman" w:hAnsi="Times New Roman" w:eastAsia="方正仿宋_GB2312" w:cs="Times New Roman"/>
          <w:kern w:val="2"/>
          <w:sz w:val="32"/>
          <w:szCs w:val="32"/>
          <w:highlight w:val="none"/>
          <w:lang w:val="en-US" w:eastAsia="zh-CN" w:bidi="zh-CN"/>
        </w:rPr>
        <w:t>本案中，被申请人2024年5月31日接到申请人举报，依法履行了核查义务。在核查后，被申请人于2024年5月31日作出不予立案决定，并在规定时间内向申请人进行告知。被申请人针对申请人的举报依法履行了法定职权，处理妥当，程序合法。</w:t>
      </w:r>
    </w:p>
    <w:p w14:paraId="795A1832">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2312" w:cs="Times New Roman"/>
          <w:kern w:val="2"/>
          <w:sz w:val="32"/>
          <w:szCs w:val="32"/>
          <w:highlight w:val="none"/>
          <w:lang w:val="en-US" w:eastAsia="zh-CN" w:bidi="zh-CN"/>
        </w:rPr>
      </w:pPr>
      <w:r>
        <w:rPr>
          <w:rFonts w:hint="default" w:ascii="Times New Roman" w:hAnsi="Times New Roman" w:eastAsia="方正仿宋_GB2312" w:cs="Times New Roman"/>
          <w:kern w:val="2"/>
          <w:sz w:val="32"/>
          <w:szCs w:val="32"/>
          <w:highlight w:val="none"/>
          <w:lang w:val="en-US" w:eastAsia="zh-CN" w:bidi="zh-CN"/>
        </w:rPr>
        <w:t>综上，根据《中华人民共和国行政复议法》第六十八条之规定，本机关决定如下：</w:t>
      </w:r>
    </w:p>
    <w:p w14:paraId="6B98DC1A">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2312" w:cs="Times New Roman"/>
          <w:kern w:val="2"/>
          <w:sz w:val="32"/>
          <w:szCs w:val="32"/>
          <w:highlight w:val="none"/>
          <w:lang w:val="en-US" w:eastAsia="zh-CN" w:bidi="zh-CN"/>
        </w:rPr>
      </w:pPr>
      <w:r>
        <w:rPr>
          <w:rFonts w:hint="default" w:ascii="Times New Roman" w:hAnsi="Times New Roman" w:eastAsia="方正仿宋_GB2312" w:cs="Times New Roman"/>
          <w:kern w:val="2"/>
          <w:sz w:val="32"/>
          <w:szCs w:val="32"/>
          <w:highlight w:val="none"/>
          <w:lang w:val="en-US" w:eastAsia="zh-CN" w:bidi="zh-CN"/>
        </w:rPr>
        <w:t>维持被申请人洛阳市涧西区市场监督管理局对申请人</w:t>
      </w:r>
      <w:r>
        <w:rPr>
          <w:rFonts w:hint="eastAsia" w:ascii="Times New Roman" w:hAnsi="Times New Roman" w:eastAsia="方正仿宋_GB2312" w:cs="Times New Roman"/>
          <w:kern w:val="2"/>
          <w:sz w:val="32"/>
          <w:szCs w:val="32"/>
          <w:highlight w:val="none"/>
          <w:lang w:val="en-US" w:eastAsia="zh-CN" w:bidi="zh-CN"/>
        </w:rPr>
        <w:t>简某</w:t>
      </w:r>
      <w:r>
        <w:rPr>
          <w:rFonts w:hint="default" w:ascii="Times New Roman" w:hAnsi="Times New Roman" w:eastAsia="方正仿宋_GB2312" w:cs="Times New Roman"/>
          <w:kern w:val="2"/>
          <w:sz w:val="32"/>
          <w:szCs w:val="32"/>
          <w:highlight w:val="none"/>
          <w:lang w:val="en-US" w:eastAsia="zh-CN" w:bidi="zh-CN"/>
        </w:rPr>
        <w:t>针对</w:t>
      </w:r>
      <w:r>
        <w:rPr>
          <w:rFonts w:hint="eastAsia" w:ascii="Times New Roman" w:hAnsi="Times New Roman" w:eastAsia="方正仿宋_GB2312" w:cs="Times New Roman"/>
          <w:kern w:val="2"/>
          <w:sz w:val="32"/>
          <w:szCs w:val="32"/>
          <w:highlight w:val="none"/>
          <w:lang w:val="en-US" w:eastAsia="zh-CN" w:bidi="zh-CN"/>
        </w:rPr>
        <w:t>某公司</w:t>
      </w:r>
      <w:r>
        <w:rPr>
          <w:rFonts w:hint="default" w:ascii="Times New Roman" w:hAnsi="Times New Roman" w:eastAsia="方正仿宋_GB2312" w:cs="Times New Roman"/>
          <w:kern w:val="2"/>
          <w:sz w:val="32"/>
          <w:szCs w:val="32"/>
          <w:highlight w:val="none"/>
          <w:lang w:val="en-US" w:eastAsia="zh-CN" w:bidi="zh-CN"/>
        </w:rPr>
        <w:t>的举报作出的答复。</w:t>
      </w:r>
    </w:p>
    <w:p w14:paraId="3B801AE7">
      <w:pPr>
        <w:keepNext w:val="0"/>
        <w:keepLines w:val="0"/>
        <w:pageBreakBefore w:val="0"/>
        <w:widowControl w:val="0"/>
        <w:kinsoku/>
        <w:wordWrap w:val="0"/>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2312" w:cs="Times New Roman"/>
          <w:kern w:val="2"/>
          <w:sz w:val="32"/>
          <w:szCs w:val="32"/>
          <w:highlight w:val="none"/>
          <w:lang w:val="en-US" w:eastAsia="zh-CN" w:bidi="zh-CN"/>
        </w:rPr>
      </w:pPr>
      <w:r>
        <w:rPr>
          <w:rFonts w:hint="default" w:ascii="Times New Roman" w:hAnsi="Times New Roman" w:eastAsia="方正仿宋_GB2312" w:cs="Times New Roman"/>
          <w:kern w:val="2"/>
          <w:sz w:val="32"/>
          <w:szCs w:val="32"/>
          <w:highlight w:val="none"/>
          <w:lang w:val="en-US" w:eastAsia="zh-CN" w:bidi="zh-CN"/>
        </w:rPr>
        <w:t>申请人如对本决定不服，可在接到本决定书之日起15日内向有管辖权的人民法院提起行政诉讼。</w:t>
      </w:r>
    </w:p>
    <w:p w14:paraId="436928D9">
      <w:pPr>
        <w:keepNext w:val="0"/>
        <w:keepLines w:val="0"/>
        <w:pageBreakBefore w:val="0"/>
        <w:widowControl w:val="0"/>
        <w:kinsoku w:val="0"/>
        <w:wordWrap/>
        <w:overflowPunct w:val="0"/>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p>
    <w:p w14:paraId="62115223">
      <w:pPr>
        <w:keepNext w:val="0"/>
        <w:keepLines w:val="0"/>
        <w:pageBreakBefore w:val="0"/>
        <w:widowControl w:val="0"/>
        <w:kinsoku w:val="0"/>
        <w:wordWrap/>
        <w:overflowPunct w:val="0"/>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23C6F5B9">
      <w:pPr>
        <w:keepNext w:val="0"/>
        <w:keepLines w:val="0"/>
        <w:pageBreakBefore w:val="0"/>
        <w:widowControl w:val="0"/>
        <w:kinsoku w:val="0"/>
        <w:wordWrap/>
        <w:overflowPunct w:val="0"/>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65F3DD98">
      <w:pPr>
        <w:pStyle w:val="2"/>
        <w:keepNext w:val="0"/>
        <w:keepLines w:val="0"/>
        <w:pageBreakBefore w:val="0"/>
        <w:widowControl w:val="0"/>
        <w:tabs>
          <w:tab w:val="left" w:pos="7560"/>
        </w:tabs>
        <w:kinsoku w:val="0"/>
        <w:wordWrap/>
        <w:overflowPunct w:val="0"/>
        <w:topLinePunct w:val="0"/>
        <w:autoSpaceDE/>
        <w:autoSpaceDN/>
        <w:bidi w:val="0"/>
        <w:adjustRightInd/>
        <w:snapToGrid/>
        <w:spacing w:line="540" w:lineRule="exact"/>
        <w:ind w:left="5758" w:leftChars="304" w:hanging="5120" w:hanging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bookmarkStart w:id="0" w:name="_GoBack"/>
      <w:bookmarkEnd w:id="0"/>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方正仿宋_GB2312" w:cs="Times New Roman"/>
          <w:kern w:val="2"/>
          <w:sz w:val="32"/>
          <w:szCs w:val="32"/>
          <w:highlight w:val="none"/>
          <w:lang w:val="en-US" w:eastAsia="zh-CN" w:bidi="zh-CN"/>
        </w:rPr>
        <w:t xml:space="preserve">2024年7月8日    </w:t>
      </w:r>
      <w:r>
        <w:rPr>
          <w:rFonts w:hint="default" w:ascii="Times New Roman" w:hAnsi="Times New Roman" w:eastAsia="仿宋_GB2312" w:cs="Times New Roman"/>
          <w:color w:val="auto"/>
          <w:sz w:val="32"/>
          <w:szCs w:val="32"/>
          <w:highlight w:val="none"/>
          <w:lang w:eastAsia="zh-CN" w:bidi="zh-CN"/>
        </w:rPr>
        <w:t xml:space="preserve"> </w:t>
      </w:r>
    </w:p>
    <w:sectPr>
      <w:footerReference r:id="rId3" w:type="default"/>
      <w:pgSz w:w="11906" w:h="16838"/>
      <w:pgMar w:top="1757" w:right="1644" w:bottom="1417" w:left="1644"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EC31958-FD31-4A23-BC66-1A08530663B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B47313A6-4991-407D-9D04-978F7FD3B03D}"/>
  </w:font>
  <w:font w:name="方正仿宋_GB2312">
    <w:panose1 w:val="02000000000000000000"/>
    <w:charset w:val="86"/>
    <w:family w:val="auto"/>
    <w:pitch w:val="default"/>
    <w:sig w:usb0="A00002BF" w:usb1="184F6CFA" w:usb2="00000012" w:usb3="00000000" w:csb0="00040001" w:csb1="00000000"/>
    <w:embedRegular r:id="rId3" w:fontKey="{166566C7-F5C4-4C75-AA18-FACBC2EDE2F4}"/>
  </w:font>
  <w:font w:name="仿宋_GB2312">
    <w:panose1 w:val="02010609030101010101"/>
    <w:charset w:val="86"/>
    <w:family w:val="auto"/>
    <w:pitch w:val="default"/>
    <w:sig w:usb0="00000001" w:usb1="080E0000" w:usb2="00000000" w:usb3="00000000" w:csb0="00040000" w:csb1="00000000"/>
    <w:embedRegular r:id="rId4" w:fontKey="{5561AC6E-DFAC-441D-9581-5AB287B40C4C}"/>
  </w:font>
  <w:font w:name="仿宋">
    <w:panose1 w:val="02010609060101010101"/>
    <w:charset w:val="86"/>
    <w:family w:val="auto"/>
    <w:pitch w:val="default"/>
    <w:sig w:usb0="800002BF" w:usb1="38CF7CFA" w:usb2="00000016" w:usb3="00000000" w:csb0="00040001" w:csb1="00000000"/>
    <w:embedRegular r:id="rId5" w:fontKey="{39FB7BE2-E98D-480A-87A3-9F19D7AFDBC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551B8C">
    <w:pPr>
      <w:pStyle w:val="3"/>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2B5051DF">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7A0F1B"/>
    <w:rsid w:val="00B1058E"/>
    <w:rsid w:val="00F0023A"/>
    <w:rsid w:val="02230134"/>
    <w:rsid w:val="02247ACE"/>
    <w:rsid w:val="02463B2B"/>
    <w:rsid w:val="046900C4"/>
    <w:rsid w:val="04C258B7"/>
    <w:rsid w:val="04E24E94"/>
    <w:rsid w:val="05476ED2"/>
    <w:rsid w:val="06181294"/>
    <w:rsid w:val="0683788A"/>
    <w:rsid w:val="06B521F5"/>
    <w:rsid w:val="06E670D4"/>
    <w:rsid w:val="07676E55"/>
    <w:rsid w:val="087728F3"/>
    <w:rsid w:val="0AB902EC"/>
    <w:rsid w:val="0AEE412E"/>
    <w:rsid w:val="0B0F3846"/>
    <w:rsid w:val="0B5C070F"/>
    <w:rsid w:val="0B8F654C"/>
    <w:rsid w:val="0C592F5E"/>
    <w:rsid w:val="0D5658CA"/>
    <w:rsid w:val="0D581A7A"/>
    <w:rsid w:val="0D5975F8"/>
    <w:rsid w:val="0E130163"/>
    <w:rsid w:val="0EFD435B"/>
    <w:rsid w:val="0F1F5A50"/>
    <w:rsid w:val="0F5615D1"/>
    <w:rsid w:val="0F9D7B0C"/>
    <w:rsid w:val="0FBF372E"/>
    <w:rsid w:val="0FF3154F"/>
    <w:rsid w:val="102441E9"/>
    <w:rsid w:val="10352221"/>
    <w:rsid w:val="10AC1E65"/>
    <w:rsid w:val="12110B1B"/>
    <w:rsid w:val="121B7678"/>
    <w:rsid w:val="12677A45"/>
    <w:rsid w:val="1395728D"/>
    <w:rsid w:val="14824112"/>
    <w:rsid w:val="15107D0B"/>
    <w:rsid w:val="15160AF3"/>
    <w:rsid w:val="168601F0"/>
    <w:rsid w:val="168F1FC7"/>
    <w:rsid w:val="169E2EA4"/>
    <w:rsid w:val="16BB08CC"/>
    <w:rsid w:val="189F4833"/>
    <w:rsid w:val="18A51331"/>
    <w:rsid w:val="190604AA"/>
    <w:rsid w:val="194D5E34"/>
    <w:rsid w:val="19EC7CAF"/>
    <w:rsid w:val="1A07629A"/>
    <w:rsid w:val="1A2E0D57"/>
    <w:rsid w:val="1B341A3A"/>
    <w:rsid w:val="1B65531B"/>
    <w:rsid w:val="1BF53D61"/>
    <w:rsid w:val="1C7C5772"/>
    <w:rsid w:val="1CA4041A"/>
    <w:rsid w:val="1CC135AC"/>
    <w:rsid w:val="1D300CA4"/>
    <w:rsid w:val="1D5074B3"/>
    <w:rsid w:val="1D8608D3"/>
    <w:rsid w:val="1E5F050A"/>
    <w:rsid w:val="1E72138E"/>
    <w:rsid w:val="1EAE0C12"/>
    <w:rsid w:val="1ED56859"/>
    <w:rsid w:val="1F311801"/>
    <w:rsid w:val="20B15A4F"/>
    <w:rsid w:val="20B54FBA"/>
    <w:rsid w:val="21393533"/>
    <w:rsid w:val="21BF2393"/>
    <w:rsid w:val="21E73C49"/>
    <w:rsid w:val="22514FF4"/>
    <w:rsid w:val="23857DC3"/>
    <w:rsid w:val="247317BA"/>
    <w:rsid w:val="247E525A"/>
    <w:rsid w:val="247F027C"/>
    <w:rsid w:val="249013D3"/>
    <w:rsid w:val="25687383"/>
    <w:rsid w:val="25A8248F"/>
    <w:rsid w:val="26676417"/>
    <w:rsid w:val="267C5306"/>
    <w:rsid w:val="26926393"/>
    <w:rsid w:val="26E82D43"/>
    <w:rsid w:val="28112338"/>
    <w:rsid w:val="282378D4"/>
    <w:rsid w:val="28AF60CB"/>
    <w:rsid w:val="29A67FF1"/>
    <w:rsid w:val="29DB05E0"/>
    <w:rsid w:val="2A6169CE"/>
    <w:rsid w:val="2A8D630A"/>
    <w:rsid w:val="2A917854"/>
    <w:rsid w:val="2AA702DB"/>
    <w:rsid w:val="2AE86452"/>
    <w:rsid w:val="2AF73E8C"/>
    <w:rsid w:val="2BE7258F"/>
    <w:rsid w:val="2C0143DD"/>
    <w:rsid w:val="2DBF665F"/>
    <w:rsid w:val="2DC67D6F"/>
    <w:rsid w:val="2E19473C"/>
    <w:rsid w:val="2F1A772C"/>
    <w:rsid w:val="2F995907"/>
    <w:rsid w:val="2FCF4E9D"/>
    <w:rsid w:val="305038DF"/>
    <w:rsid w:val="30692E9B"/>
    <w:rsid w:val="331F1EDE"/>
    <w:rsid w:val="332F26E5"/>
    <w:rsid w:val="33545CD9"/>
    <w:rsid w:val="338B5419"/>
    <w:rsid w:val="347327FA"/>
    <w:rsid w:val="35023358"/>
    <w:rsid w:val="35867971"/>
    <w:rsid w:val="35CF524D"/>
    <w:rsid w:val="367544A3"/>
    <w:rsid w:val="367569AD"/>
    <w:rsid w:val="36B82A7F"/>
    <w:rsid w:val="36C266C1"/>
    <w:rsid w:val="37083929"/>
    <w:rsid w:val="37094303"/>
    <w:rsid w:val="372B5833"/>
    <w:rsid w:val="37D0718F"/>
    <w:rsid w:val="37E83366"/>
    <w:rsid w:val="37F005AF"/>
    <w:rsid w:val="381C65B1"/>
    <w:rsid w:val="384077AD"/>
    <w:rsid w:val="387E6AA8"/>
    <w:rsid w:val="388A771C"/>
    <w:rsid w:val="38F53DBE"/>
    <w:rsid w:val="399C4636"/>
    <w:rsid w:val="39EB533B"/>
    <w:rsid w:val="3A9F0679"/>
    <w:rsid w:val="3BA56675"/>
    <w:rsid w:val="3BBBC973"/>
    <w:rsid w:val="3C3629DD"/>
    <w:rsid w:val="3D1141E0"/>
    <w:rsid w:val="3D3F0813"/>
    <w:rsid w:val="3EDE61C9"/>
    <w:rsid w:val="3FC61BD6"/>
    <w:rsid w:val="41C06FA3"/>
    <w:rsid w:val="41E40EAE"/>
    <w:rsid w:val="425F778B"/>
    <w:rsid w:val="42AD50EE"/>
    <w:rsid w:val="42D61CD4"/>
    <w:rsid w:val="433834D6"/>
    <w:rsid w:val="43E07072"/>
    <w:rsid w:val="43EA3432"/>
    <w:rsid w:val="4455528C"/>
    <w:rsid w:val="445B52BD"/>
    <w:rsid w:val="44A51827"/>
    <w:rsid w:val="45687C3E"/>
    <w:rsid w:val="46D06EA9"/>
    <w:rsid w:val="473D674F"/>
    <w:rsid w:val="47AA0E1C"/>
    <w:rsid w:val="47F1517F"/>
    <w:rsid w:val="480027E2"/>
    <w:rsid w:val="483B68E1"/>
    <w:rsid w:val="48513B2C"/>
    <w:rsid w:val="4A450F81"/>
    <w:rsid w:val="4BB44AB8"/>
    <w:rsid w:val="4C0B1453"/>
    <w:rsid w:val="4C1558FF"/>
    <w:rsid w:val="4C1E7CDB"/>
    <w:rsid w:val="4C9F663F"/>
    <w:rsid w:val="4CAB079A"/>
    <w:rsid w:val="4D4627EA"/>
    <w:rsid w:val="4E892B8E"/>
    <w:rsid w:val="4EF84091"/>
    <w:rsid w:val="4EFB6111"/>
    <w:rsid w:val="4EFC1FBA"/>
    <w:rsid w:val="4F544C68"/>
    <w:rsid w:val="4FA80DCA"/>
    <w:rsid w:val="508A446C"/>
    <w:rsid w:val="50C23E33"/>
    <w:rsid w:val="50F30189"/>
    <w:rsid w:val="514630BC"/>
    <w:rsid w:val="5209560E"/>
    <w:rsid w:val="529E3A5D"/>
    <w:rsid w:val="52DB18CA"/>
    <w:rsid w:val="531C495C"/>
    <w:rsid w:val="53223260"/>
    <w:rsid w:val="53830F02"/>
    <w:rsid w:val="54E20735"/>
    <w:rsid w:val="56007CCC"/>
    <w:rsid w:val="56CE500E"/>
    <w:rsid w:val="574E5426"/>
    <w:rsid w:val="57B63C8A"/>
    <w:rsid w:val="582E3A30"/>
    <w:rsid w:val="591506B1"/>
    <w:rsid w:val="59356887"/>
    <w:rsid w:val="59AF1AB0"/>
    <w:rsid w:val="5A314D99"/>
    <w:rsid w:val="5A376FBB"/>
    <w:rsid w:val="5A414AD7"/>
    <w:rsid w:val="5A900F23"/>
    <w:rsid w:val="5B267B57"/>
    <w:rsid w:val="5BB552E9"/>
    <w:rsid w:val="5BE340D4"/>
    <w:rsid w:val="5CB337F7"/>
    <w:rsid w:val="5CC6218B"/>
    <w:rsid w:val="5D415990"/>
    <w:rsid w:val="5D6448EC"/>
    <w:rsid w:val="5D67459D"/>
    <w:rsid w:val="5D801B4F"/>
    <w:rsid w:val="5EE3728C"/>
    <w:rsid w:val="5F2CAEFE"/>
    <w:rsid w:val="5F6B608A"/>
    <w:rsid w:val="60400411"/>
    <w:rsid w:val="60FE457C"/>
    <w:rsid w:val="619937D4"/>
    <w:rsid w:val="619C2341"/>
    <w:rsid w:val="61AB3C6F"/>
    <w:rsid w:val="61DA23ED"/>
    <w:rsid w:val="62484753"/>
    <w:rsid w:val="63CC6259"/>
    <w:rsid w:val="64080EB3"/>
    <w:rsid w:val="64155D14"/>
    <w:rsid w:val="641C76D4"/>
    <w:rsid w:val="644A1E55"/>
    <w:rsid w:val="64505863"/>
    <w:rsid w:val="64640EA2"/>
    <w:rsid w:val="66327D38"/>
    <w:rsid w:val="66BF060A"/>
    <w:rsid w:val="682E590A"/>
    <w:rsid w:val="684461C6"/>
    <w:rsid w:val="68E0435E"/>
    <w:rsid w:val="6A6478B3"/>
    <w:rsid w:val="6A7271DF"/>
    <w:rsid w:val="6A906E2F"/>
    <w:rsid w:val="6BB96942"/>
    <w:rsid w:val="6BBC47BD"/>
    <w:rsid w:val="6BE93C0D"/>
    <w:rsid w:val="6CB338D4"/>
    <w:rsid w:val="6CBB719C"/>
    <w:rsid w:val="6CD06EA8"/>
    <w:rsid w:val="6D805AC5"/>
    <w:rsid w:val="6D92578D"/>
    <w:rsid w:val="6DBE28E9"/>
    <w:rsid w:val="6E1663CE"/>
    <w:rsid w:val="6E80427F"/>
    <w:rsid w:val="6F27734B"/>
    <w:rsid w:val="6FC55CD2"/>
    <w:rsid w:val="6FE43798"/>
    <w:rsid w:val="703C78C3"/>
    <w:rsid w:val="703D56B5"/>
    <w:rsid w:val="707C7B8C"/>
    <w:rsid w:val="70935748"/>
    <w:rsid w:val="70992760"/>
    <w:rsid w:val="71072C18"/>
    <w:rsid w:val="71F7460A"/>
    <w:rsid w:val="72182302"/>
    <w:rsid w:val="723532A3"/>
    <w:rsid w:val="724F13FB"/>
    <w:rsid w:val="725D1936"/>
    <w:rsid w:val="73DE5C35"/>
    <w:rsid w:val="74703282"/>
    <w:rsid w:val="7481478B"/>
    <w:rsid w:val="74DF0D0D"/>
    <w:rsid w:val="766D7B9D"/>
    <w:rsid w:val="76E464AC"/>
    <w:rsid w:val="76ED673A"/>
    <w:rsid w:val="76EF5A0F"/>
    <w:rsid w:val="77E11EB4"/>
    <w:rsid w:val="78115138"/>
    <w:rsid w:val="788758AB"/>
    <w:rsid w:val="78F543CA"/>
    <w:rsid w:val="795177CB"/>
    <w:rsid w:val="798E7D96"/>
    <w:rsid w:val="79AC72F7"/>
    <w:rsid w:val="79BE2A0E"/>
    <w:rsid w:val="7A1609B5"/>
    <w:rsid w:val="7A2A0354"/>
    <w:rsid w:val="7A7F2DCF"/>
    <w:rsid w:val="7A9207BD"/>
    <w:rsid w:val="7AB11DB7"/>
    <w:rsid w:val="7B24244A"/>
    <w:rsid w:val="7C212A9C"/>
    <w:rsid w:val="7C9A3284"/>
    <w:rsid w:val="7CED3B5F"/>
    <w:rsid w:val="7DAC7021"/>
    <w:rsid w:val="7DBEC43C"/>
    <w:rsid w:val="7DBF4BAF"/>
    <w:rsid w:val="7DCF670B"/>
    <w:rsid w:val="7E8809BA"/>
    <w:rsid w:val="7EA2308E"/>
    <w:rsid w:val="7EFF08EF"/>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autoRedefine/>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customStyle="1" w:styleId="2">
    <w:name w:val="Normal Indent"/>
    <w:basedOn w:val="1"/>
    <w:autoRedefine/>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1895</Words>
  <Characters>1982</Characters>
  <Lines>0</Lines>
  <Paragraphs>0</Paragraphs>
  <TotalTime>5</TotalTime>
  <ScaleCrop>false</ScaleCrop>
  <LinksUpToDate>false</LinksUpToDate>
  <CharactersWithSpaces>2075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2024-07-09T02:33:00Z</cp:lastPrinted>
  <dcterms:modified xsi:type="dcterms:W3CDTF">2024-11-08T01:16:30Z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