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07EC4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7E8E61EB">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方正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kern w:val="2"/>
          <w:sz w:val="32"/>
          <w:szCs w:val="32"/>
          <w:highlight w:val="none"/>
          <w:lang w:val="en-US" w:eastAsia="zh-CN" w:bidi="zh-CN"/>
        </w:rPr>
        <w:t>涧政复决字</w:t>
      </w:r>
      <w:r>
        <w:rPr>
          <w:rFonts w:hint="eastAsia" w:ascii="仿宋" w:hAnsi="仿宋" w:eastAsia="仿宋" w:cs="仿宋"/>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2024</w:t>
      </w:r>
      <w:r>
        <w:rPr>
          <w:rFonts w:hint="eastAsia" w:ascii="仿宋" w:hAnsi="仿宋" w:eastAsia="仿宋" w:cs="仿宋"/>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第119号</w:t>
      </w:r>
    </w:p>
    <w:p w14:paraId="53C413C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申请人：</w:t>
      </w:r>
      <w:r>
        <w:rPr>
          <w:rFonts w:hint="eastAsia" w:ascii="Times New Roman" w:hAnsi="Times New Roman" w:eastAsia="仿宋_GB2312" w:cs="Times New Roman"/>
          <w:color w:val="auto"/>
          <w:kern w:val="2"/>
          <w:sz w:val="32"/>
          <w:szCs w:val="32"/>
          <w:highlight w:val="none"/>
          <w:lang w:val="en-US" w:eastAsia="zh-CN" w:bidi="zh-CN"/>
        </w:rPr>
        <w:t>罗某</w:t>
      </w:r>
      <w:r>
        <w:rPr>
          <w:rFonts w:hint="default" w:ascii="Times New Roman" w:hAnsi="Times New Roman" w:eastAsia="仿宋_GB2312" w:cs="Times New Roman"/>
          <w:color w:val="auto"/>
          <w:kern w:val="2"/>
          <w:sz w:val="32"/>
          <w:szCs w:val="32"/>
          <w:highlight w:val="none"/>
          <w:lang w:val="en-US" w:eastAsia="zh-CN" w:bidi="zh-CN"/>
        </w:rPr>
        <w:t>。</w:t>
      </w:r>
    </w:p>
    <w:p w14:paraId="1A91EEE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被申请人：洛阳市涧西区市场监督管理局</w:t>
      </w:r>
      <w:r>
        <w:rPr>
          <w:rFonts w:hint="eastAsia" w:ascii="Times New Roman" w:hAnsi="Times New Roman" w:eastAsia="仿宋_GB2312" w:cs="Times New Roman"/>
          <w:color w:val="auto"/>
          <w:kern w:val="2"/>
          <w:sz w:val="32"/>
          <w:szCs w:val="32"/>
          <w:highlight w:val="none"/>
          <w:lang w:val="en-US" w:eastAsia="zh-CN" w:bidi="zh-CN"/>
        </w:rPr>
        <w:t>。</w:t>
      </w:r>
    </w:p>
    <w:p w14:paraId="73DDA10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申请人</w:t>
      </w:r>
      <w:r>
        <w:rPr>
          <w:rFonts w:hint="eastAsia" w:ascii="Times New Roman" w:hAnsi="Times New Roman" w:eastAsia="仿宋_GB2312" w:cs="Times New Roman"/>
          <w:color w:val="auto"/>
          <w:kern w:val="2"/>
          <w:sz w:val="32"/>
          <w:szCs w:val="32"/>
          <w:highlight w:val="none"/>
          <w:lang w:val="en-US" w:eastAsia="zh-CN" w:bidi="zh-CN"/>
        </w:rPr>
        <w:t>罗某</w:t>
      </w:r>
      <w:r>
        <w:rPr>
          <w:rFonts w:hint="default" w:ascii="Times New Roman" w:hAnsi="Times New Roman" w:eastAsia="仿宋_GB2312" w:cs="Times New Roman"/>
          <w:color w:val="auto"/>
          <w:kern w:val="2"/>
          <w:sz w:val="32"/>
          <w:szCs w:val="32"/>
          <w:highlight w:val="none"/>
          <w:lang w:val="en-US" w:eastAsia="zh-CN" w:bidi="zh-CN"/>
        </w:rPr>
        <w:t>不服被申请人洛阳市涧西区市场监督管理局对其投诉举报</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作出的《投诉举报处理告知书》，于2024年7月17日向本机关提出行政复议申请。本机关于2024年7月24日依法予以受理，现已审理终结。</w:t>
      </w:r>
    </w:p>
    <w:p w14:paraId="0D06089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highlight w:val="none"/>
          <w:lang w:val="en-US" w:eastAsia="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color w:val="auto"/>
          <w:kern w:val="2"/>
          <w:sz w:val="32"/>
          <w:szCs w:val="32"/>
          <w:highlight w:val="none"/>
          <w:lang w:val="en-US" w:eastAsia="zh-CN" w:bidi="zh-CN"/>
        </w:rPr>
        <w:t>1.依法撤销被申请人作出的《投诉举报处理告知书》；2.责令被申请人依法重新履职。</w:t>
      </w:r>
    </w:p>
    <w:p w14:paraId="515ED58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color w:val="auto"/>
          <w:kern w:val="2"/>
          <w:sz w:val="32"/>
          <w:szCs w:val="32"/>
          <w:highlight w:val="none"/>
          <w:lang w:val="en-US" w:eastAsia="zh-CN" w:bidi="zh-CN"/>
        </w:rPr>
        <w:t>申请人因与被投诉举报人的购物纠纷，于2024年7月2日通过邮政挂号信（挂号信编码为XA64640992941）向被申请人进行投诉举报。被申请人于7月4日签收，被申请人作出了《投诉举报处理告知书》，申请人不服，认为被申请人认定事实不清，适用法律错误，在此申请行政复议。被申请人称：“经核查，被举报人</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所经营的该食品进货过程已履行进货查验义务，未发现有违法违规现象，依据《中华人民共和国食品安全法》第一百三十六条之规定，不予处罚。根据《市场监督管理行政处罚程序规定》第二十条第一款第四项之规定，决定不予立案”。申请人认为，依据《食品标识管理规定》（2009年国家质量监督检验检疫总局令第 123号）第二十一条，食品标识应当直接标注在最小销售单元的食品或者其包装</w:t>
      </w:r>
      <w:bookmarkStart w:id="0" w:name="_GoBack"/>
      <w:bookmarkEnd w:id="0"/>
      <w:r>
        <w:rPr>
          <w:rFonts w:hint="default" w:ascii="Times New Roman" w:hAnsi="Times New Roman" w:eastAsia="仿宋_GB2312" w:cs="Times New Roman"/>
          <w:color w:val="auto"/>
          <w:kern w:val="2"/>
          <w:sz w:val="32"/>
          <w:szCs w:val="32"/>
          <w:highlight w:val="none"/>
          <w:lang w:val="en-US" w:eastAsia="zh-CN" w:bidi="zh-CN"/>
        </w:rPr>
        <w:t>上。对于该违法行为的处罚依据是《食品标识管理规定》第三十四条。违反本规定第二十条，食品标识与食品或者其包装分离的，责令限期改正，处以5000元以下罚款。依据第三十四条，“责令限期改正，处以5000元以下罚款”，是同时进行的。再依据《市场监督管理行政处罚程序规定》第十九条经核查，符合下列条件的，应当立案：（一）有证据初步证明存在违反市场监督管理</w:t>
      </w:r>
      <w:r>
        <w:rPr>
          <w:rFonts w:hint="eastAsia" w:ascii="Times New Roman" w:hAnsi="Times New Roman" w:eastAsia="仿宋_GB2312" w:cs="Times New Roman"/>
          <w:color w:val="auto"/>
          <w:kern w:val="2"/>
          <w:sz w:val="32"/>
          <w:szCs w:val="32"/>
          <w:highlight w:val="none"/>
          <w:lang w:val="en-US" w:eastAsia="zh-CN" w:bidi="zh-CN"/>
        </w:rPr>
        <w:t>法律法规</w:t>
      </w:r>
      <w:r>
        <w:rPr>
          <w:rFonts w:hint="default" w:ascii="Times New Roman" w:hAnsi="Times New Roman" w:eastAsia="仿宋_GB2312" w:cs="Times New Roman"/>
          <w:color w:val="auto"/>
          <w:kern w:val="2"/>
          <w:sz w:val="32"/>
          <w:szCs w:val="32"/>
          <w:highlight w:val="none"/>
          <w:lang w:val="en-US" w:eastAsia="zh-CN" w:bidi="zh-CN"/>
        </w:rPr>
        <w:t>、规章的行为；（二）依据市场监督管理</w:t>
      </w:r>
      <w:r>
        <w:rPr>
          <w:rFonts w:hint="eastAsia" w:ascii="Times New Roman" w:hAnsi="Times New Roman" w:eastAsia="仿宋_GB2312" w:cs="Times New Roman"/>
          <w:color w:val="auto"/>
          <w:kern w:val="2"/>
          <w:sz w:val="32"/>
          <w:szCs w:val="32"/>
          <w:highlight w:val="none"/>
          <w:lang w:val="en-US" w:eastAsia="zh-CN" w:bidi="zh-CN"/>
        </w:rPr>
        <w:t>法律法规</w:t>
      </w:r>
      <w:r>
        <w:rPr>
          <w:rFonts w:hint="default" w:ascii="Times New Roman" w:hAnsi="Times New Roman" w:eastAsia="仿宋_GB2312" w:cs="Times New Roman"/>
          <w:color w:val="auto"/>
          <w:kern w:val="2"/>
          <w:sz w:val="32"/>
          <w:szCs w:val="32"/>
          <w:highlight w:val="none"/>
          <w:lang w:val="en-US" w:eastAsia="zh-CN" w:bidi="zh-CN"/>
        </w:rPr>
        <w:t>、规章应当给予行政处罚；（三）属于本部门管辖；（四）在给予行政处罚的法定期限内。决定立案的，应当填写立案审批表，由办案机构负责人指定两名以上具有行政执法</w:t>
      </w:r>
      <w:r>
        <w:rPr>
          <w:rFonts w:hint="eastAsia" w:ascii="Times New Roman" w:hAnsi="Times New Roman" w:eastAsia="仿宋_GB2312" w:cs="Times New Roman"/>
          <w:color w:val="auto"/>
          <w:kern w:val="2"/>
          <w:sz w:val="32"/>
          <w:szCs w:val="32"/>
          <w:highlight w:val="none"/>
          <w:lang w:val="en-US" w:eastAsia="zh-CN" w:bidi="zh-CN"/>
        </w:rPr>
        <w:t>资格</w:t>
      </w:r>
      <w:r>
        <w:rPr>
          <w:rFonts w:hint="default" w:ascii="Times New Roman" w:hAnsi="Times New Roman" w:eastAsia="仿宋_GB2312" w:cs="Times New Roman"/>
          <w:color w:val="auto"/>
          <w:kern w:val="2"/>
          <w:sz w:val="32"/>
          <w:szCs w:val="32"/>
          <w:highlight w:val="none"/>
          <w:lang w:val="en-US" w:eastAsia="zh-CN" w:bidi="zh-CN"/>
        </w:rPr>
        <w:t>的办案人员负责调查处理。综上所述，申请人认为被申请人此次调查处理认定事实不清，适用法律错误，请复议机关予以纠正。</w:t>
      </w:r>
    </w:p>
    <w:p w14:paraId="70FFF67C">
      <w:pPr>
        <w:keepNext w:val="0"/>
        <w:keepLines w:val="0"/>
        <w:pageBreakBefore w:val="0"/>
        <w:widowControl w:val="0"/>
        <w:kinsoku/>
        <w:wordWrap w:val="0"/>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color w:val="auto"/>
          <w:kern w:val="2"/>
          <w:sz w:val="32"/>
          <w:szCs w:val="32"/>
          <w:highlight w:val="none"/>
          <w:lang w:val="en-US" w:eastAsia="zh-CN" w:bidi="zh-CN"/>
        </w:rPr>
        <w:t>被申请人于2024年7月6日接到申请人</w:t>
      </w:r>
      <w:r>
        <w:rPr>
          <w:rFonts w:hint="eastAsia" w:ascii="Times New Roman" w:hAnsi="Times New Roman" w:eastAsia="仿宋_GB2312" w:cs="Times New Roman"/>
          <w:color w:val="auto"/>
          <w:kern w:val="2"/>
          <w:sz w:val="32"/>
          <w:szCs w:val="32"/>
          <w:highlight w:val="none"/>
          <w:lang w:val="en-US" w:eastAsia="zh-CN" w:bidi="zh-CN"/>
        </w:rPr>
        <w:t>罗某</w:t>
      </w:r>
      <w:r>
        <w:rPr>
          <w:rFonts w:hint="default" w:ascii="Times New Roman" w:hAnsi="Times New Roman" w:eastAsia="仿宋_GB2312" w:cs="Times New Roman"/>
          <w:color w:val="auto"/>
          <w:kern w:val="2"/>
          <w:sz w:val="32"/>
          <w:szCs w:val="32"/>
          <w:highlight w:val="none"/>
          <w:lang w:val="en-US" w:eastAsia="zh-CN" w:bidi="zh-CN"/>
        </w:rPr>
        <w:t>关于</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的实名投诉举报书。申请人称在</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店内购买了一盒“羊排”，食用时发现有一块羊排颜色发暗，疑似变质，经观察该产品标签与包装分离，属于严格意义上的“标签分离”，被投诉举报人的行为违反了《食品标识管理规定》第二十条“食品标识不得与食品或者其包装分离”的规定，于是投诉举报。被申请人在接到举报后，随即进行了调查。被申请人执法人员于2024年7月7日到该店进行现场检查，经查，该店货架上销售有举报人所举报“羊排”。被举报人</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已履行进货查验义务（被投诉人提供有进货票据、生产厂家证照复印件，标签审核报告复印件、检验报告复印件及商家情况说明和拒绝调解申请书），该商品系通过生产厂家（</w:t>
      </w:r>
      <w:r>
        <w:rPr>
          <w:rFonts w:hint="eastAsia" w:ascii="Times New Roman" w:hAnsi="Times New Roman" w:eastAsia="仿宋_GB2312" w:cs="Times New Roman"/>
          <w:color w:val="auto"/>
          <w:kern w:val="2"/>
          <w:sz w:val="32"/>
          <w:szCs w:val="32"/>
          <w:highlight w:val="none"/>
          <w:lang w:val="en-US" w:eastAsia="zh-CN" w:bidi="zh-CN"/>
        </w:rPr>
        <w:t>某甲公司</w:t>
      </w:r>
      <w:r>
        <w:rPr>
          <w:rFonts w:hint="default" w:ascii="Times New Roman" w:hAnsi="Times New Roman" w:eastAsia="仿宋_GB2312" w:cs="Times New Roman"/>
          <w:color w:val="auto"/>
          <w:kern w:val="2"/>
          <w:sz w:val="32"/>
          <w:szCs w:val="32"/>
          <w:highlight w:val="none"/>
          <w:lang w:val="en-US" w:eastAsia="zh-CN" w:bidi="zh-CN"/>
        </w:rPr>
        <w:t>）正常购进，生产厂家证照齐全，该店进销过程未发现有违法违规现象。经查，该产品生产商为</w:t>
      </w:r>
      <w:r>
        <w:rPr>
          <w:rFonts w:hint="eastAsia" w:ascii="Times New Roman" w:hAnsi="Times New Roman" w:eastAsia="仿宋_GB2312" w:cs="Times New Roman"/>
          <w:color w:val="auto"/>
          <w:kern w:val="2"/>
          <w:sz w:val="32"/>
          <w:szCs w:val="32"/>
          <w:highlight w:val="none"/>
          <w:lang w:val="en-US" w:eastAsia="zh-CN" w:bidi="zh-CN"/>
        </w:rPr>
        <w:t>某甲公司</w:t>
      </w:r>
      <w:r>
        <w:rPr>
          <w:rFonts w:hint="default" w:ascii="Times New Roman" w:hAnsi="Times New Roman" w:eastAsia="仿宋_GB2312" w:cs="Times New Roman"/>
          <w:color w:val="auto"/>
          <w:kern w:val="2"/>
          <w:sz w:val="32"/>
          <w:szCs w:val="32"/>
          <w:highlight w:val="none"/>
          <w:lang w:val="en-US" w:eastAsia="zh-CN" w:bidi="zh-CN"/>
        </w:rPr>
        <w:t>，不属于被申请人管辖。依据《市场监督管理局行政处罚程序规定》第七条、第十四条之规定，被申请人已于2024 年7月9日将该举报线索函告宁夏盐池县市场监督管理局，由该局调查处理。根据《市场监督管理行政处罚程序规定》第二十条第一款第（四）项之规定，被申请人决定对该举报不予立案。接该投诉后，被申请人已予以受理，受理后及时通知了被投诉人</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以期开展调解工作，投诉人未提供人身伤害的证据材料，被投诉人已写出拒绝调解申请书，明确拒绝调解及退赔费用。因此，根据《市场监督管理投诉举报处理暂行办法》第二十一条第一款第（三）项之规定，决定终止本次调解，被申请人已于2024年7月9日将此决定函告投诉人。被申请人于 2024 年7月19日接到宁夏盐池县市场监督管理局回函，该局做出违法行为不成立，不予立案的决定。被申请人按照投诉举报内容进行处理和回复，符合《市场监督管理投诉举报处理暂行办法》《市场监督管理行政处罚程序规定》等规定。综上，被申请人认为在该起投诉举报中被申请人适用法律妥当，作出决定合适，不存在申请人所诉情况，恳请对申请人的行政复议申请予以驳回。</w:t>
      </w:r>
    </w:p>
    <w:p w14:paraId="40DE702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color w:val="auto"/>
          <w:kern w:val="2"/>
          <w:sz w:val="32"/>
          <w:szCs w:val="32"/>
          <w:highlight w:val="none"/>
          <w:lang w:val="en-US" w:eastAsia="zh-CN" w:bidi="zh-CN"/>
        </w:rPr>
        <w:t>2024年6月30日，申请人</w:t>
      </w:r>
      <w:r>
        <w:rPr>
          <w:rFonts w:hint="eastAsia" w:ascii="Times New Roman" w:hAnsi="Times New Roman" w:eastAsia="仿宋_GB2312" w:cs="Times New Roman"/>
          <w:color w:val="auto"/>
          <w:kern w:val="2"/>
          <w:sz w:val="32"/>
          <w:szCs w:val="32"/>
          <w:highlight w:val="none"/>
          <w:lang w:val="en-US" w:eastAsia="zh-CN" w:bidi="zh-CN"/>
        </w:rPr>
        <w:t>罗某</w:t>
      </w:r>
      <w:r>
        <w:rPr>
          <w:rFonts w:hint="default" w:ascii="Times New Roman" w:hAnsi="Times New Roman" w:eastAsia="仿宋_GB2312" w:cs="Times New Roman"/>
          <w:color w:val="auto"/>
          <w:kern w:val="2"/>
          <w:sz w:val="32"/>
          <w:szCs w:val="32"/>
          <w:highlight w:val="none"/>
          <w:lang w:val="en-US" w:eastAsia="zh-CN" w:bidi="zh-CN"/>
        </w:rPr>
        <w:t>在被投诉举报人</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花费39.9元购买盐池滩羊法式小切羊排。</w:t>
      </w:r>
    </w:p>
    <w:p w14:paraId="63A5351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2024年7月2日，申请人</w:t>
      </w:r>
      <w:r>
        <w:rPr>
          <w:rFonts w:hint="eastAsia" w:ascii="Times New Roman" w:hAnsi="Times New Roman" w:eastAsia="仿宋_GB2312" w:cs="Times New Roman"/>
          <w:color w:val="auto"/>
          <w:kern w:val="2"/>
          <w:sz w:val="32"/>
          <w:szCs w:val="32"/>
          <w:highlight w:val="none"/>
          <w:lang w:val="en-US" w:eastAsia="zh-CN" w:bidi="zh-CN"/>
        </w:rPr>
        <w:t>罗某</w:t>
      </w:r>
      <w:r>
        <w:rPr>
          <w:rFonts w:hint="default" w:ascii="Times New Roman" w:hAnsi="Times New Roman" w:eastAsia="仿宋_GB2312" w:cs="Times New Roman"/>
          <w:color w:val="auto"/>
          <w:kern w:val="2"/>
          <w:sz w:val="32"/>
          <w:szCs w:val="32"/>
          <w:highlight w:val="none"/>
          <w:lang w:val="en-US" w:eastAsia="zh-CN" w:bidi="zh-CN"/>
        </w:rPr>
        <w:t>通过邮寄投诉举报信的方式向被申请人进行投诉举报。</w:t>
      </w:r>
    </w:p>
    <w:p w14:paraId="5AA5570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2024年7月4日，被申请人收到申请人</w:t>
      </w:r>
      <w:r>
        <w:rPr>
          <w:rFonts w:hint="eastAsia" w:ascii="Times New Roman" w:hAnsi="Times New Roman" w:eastAsia="仿宋_GB2312" w:cs="Times New Roman"/>
          <w:color w:val="auto"/>
          <w:kern w:val="2"/>
          <w:sz w:val="32"/>
          <w:szCs w:val="32"/>
          <w:highlight w:val="none"/>
          <w:lang w:val="en-US" w:eastAsia="zh-CN" w:bidi="zh-CN"/>
        </w:rPr>
        <w:t>罗某</w:t>
      </w:r>
      <w:r>
        <w:rPr>
          <w:rFonts w:hint="default" w:ascii="Times New Roman" w:hAnsi="Times New Roman" w:eastAsia="仿宋_GB2312" w:cs="Times New Roman"/>
          <w:color w:val="auto"/>
          <w:kern w:val="2"/>
          <w:sz w:val="32"/>
          <w:szCs w:val="32"/>
          <w:highlight w:val="none"/>
          <w:lang w:val="en-US" w:eastAsia="zh-CN" w:bidi="zh-CN"/>
        </w:rPr>
        <w:t>邮寄的投诉举报信函。</w:t>
      </w:r>
    </w:p>
    <w:p w14:paraId="5B2D28D1">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2024年7月5日，被投诉举报人出具《拒绝调解申请书》，不同意与申请人</w:t>
      </w:r>
      <w:r>
        <w:rPr>
          <w:rFonts w:hint="eastAsia" w:ascii="Times New Roman" w:hAnsi="Times New Roman" w:eastAsia="仿宋_GB2312" w:cs="Times New Roman"/>
          <w:color w:val="auto"/>
          <w:kern w:val="2"/>
          <w:sz w:val="32"/>
          <w:szCs w:val="32"/>
          <w:highlight w:val="none"/>
          <w:lang w:val="en-US" w:eastAsia="zh-CN" w:bidi="zh-CN"/>
        </w:rPr>
        <w:t>罗某</w:t>
      </w:r>
      <w:r>
        <w:rPr>
          <w:rFonts w:hint="default" w:ascii="Times New Roman" w:hAnsi="Times New Roman" w:eastAsia="仿宋_GB2312" w:cs="Times New Roman"/>
          <w:color w:val="auto"/>
          <w:kern w:val="2"/>
          <w:sz w:val="32"/>
          <w:szCs w:val="32"/>
          <w:highlight w:val="none"/>
          <w:lang w:val="en-US" w:eastAsia="zh-CN" w:bidi="zh-CN"/>
        </w:rPr>
        <w:t>进行调解。</w:t>
      </w:r>
    </w:p>
    <w:p w14:paraId="09CF68B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2024年7月7日，被申请人对被投诉举报人</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进行检查。</w:t>
      </w:r>
    </w:p>
    <w:p w14:paraId="19C9182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2024年7月8日，被申请人通过内部审批决定不予立案。</w:t>
      </w:r>
    </w:p>
    <w:p w14:paraId="0EC223F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2024年7月9日，被申请人依法作出《投诉举报处理告知书》，并于同日通过邮寄向申请人</w:t>
      </w:r>
      <w:r>
        <w:rPr>
          <w:rFonts w:hint="eastAsia" w:ascii="Times New Roman" w:hAnsi="Times New Roman" w:eastAsia="仿宋_GB2312" w:cs="Times New Roman"/>
          <w:color w:val="auto"/>
          <w:kern w:val="2"/>
          <w:sz w:val="32"/>
          <w:szCs w:val="32"/>
          <w:highlight w:val="none"/>
          <w:lang w:val="en-US" w:eastAsia="zh-CN" w:bidi="zh-CN"/>
        </w:rPr>
        <w:t>罗某</w:t>
      </w:r>
      <w:r>
        <w:rPr>
          <w:rFonts w:hint="default" w:ascii="Times New Roman" w:hAnsi="Times New Roman" w:eastAsia="仿宋_GB2312" w:cs="Times New Roman"/>
          <w:color w:val="auto"/>
          <w:kern w:val="2"/>
          <w:sz w:val="32"/>
          <w:szCs w:val="32"/>
          <w:highlight w:val="none"/>
          <w:lang w:val="en-US" w:eastAsia="zh-CN" w:bidi="zh-CN"/>
        </w:rPr>
        <w:t>（邮件编号：XA54342837341）进行告知。</w:t>
      </w:r>
    </w:p>
    <w:p w14:paraId="58636B0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2024年7月12日，申请人</w:t>
      </w:r>
      <w:r>
        <w:rPr>
          <w:rFonts w:hint="eastAsia" w:ascii="Times New Roman" w:hAnsi="Times New Roman" w:eastAsia="仿宋_GB2312" w:cs="Times New Roman"/>
          <w:color w:val="auto"/>
          <w:kern w:val="2"/>
          <w:sz w:val="32"/>
          <w:szCs w:val="32"/>
          <w:highlight w:val="none"/>
          <w:lang w:val="en-US" w:eastAsia="zh-CN" w:bidi="zh-CN"/>
        </w:rPr>
        <w:t>罗某</w:t>
      </w:r>
      <w:r>
        <w:rPr>
          <w:rFonts w:hint="default" w:ascii="Times New Roman" w:hAnsi="Times New Roman" w:eastAsia="仿宋_GB2312" w:cs="Times New Roman"/>
          <w:color w:val="auto"/>
          <w:kern w:val="2"/>
          <w:sz w:val="32"/>
          <w:szCs w:val="32"/>
          <w:highlight w:val="none"/>
          <w:lang w:val="en-US" w:eastAsia="zh-CN" w:bidi="zh-CN"/>
        </w:rPr>
        <w:t>签收邮件。</w:t>
      </w:r>
    </w:p>
    <w:p w14:paraId="44AA9B0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color w:val="auto"/>
          <w:kern w:val="2"/>
          <w:sz w:val="32"/>
          <w:szCs w:val="32"/>
          <w:highlight w:val="none"/>
          <w:lang w:val="en-US" w:eastAsia="zh-CN" w:bidi="zh-CN"/>
        </w:rPr>
        <w:t>1.申请人身份证复印件；2.投诉举报信件及邮件轨迹；3.案涉商品付款凭证及商品照片；4.现场检查笔录；5.被投诉举报人营业执照复印件、食品经营许可证复印件；6.情况说明及进货凭证；7.检验报告、标签审核报告；8.</w:t>
      </w:r>
      <w:r>
        <w:rPr>
          <w:rFonts w:hint="eastAsia" w:ascii="Times New Roman" w:hAnsi="Times New Roman" w:eastAsia="仿宋_GB2312" w:cs="Times New Roman"/>
          <w:color w:val="auto"/>
          <w:kern w:val="2"/>
          <w:sz w:val="32"/>
          <w:szCs w:val="32"/>
          <w:highlight w:val="none"/>
          <w:lang w:val="en-US" w:eastAsia="zh-CN" w:bidi="zh-CN"/>
        </w:rPr>
        <w:t>某甲公司</w:t>
      </w:r>
      <w:r>
        <w:rPr>
          <w:rFonts w:hint="default" w:ascii="Times New Roman" w:hAnsi="Times New Roman" w:eastAsia="仿宋_GB2312" w:cs="Times New Roman"/>
          <w:color w:val="auto"/>
          <w:kern w:val="2"/>
          <w:sz w:val="32"/>
          <w:szCs w:val="32"/>
          <w:highlight w:val="none"/>
          <w:lang w:val="en-US" w:eastAsia="zh-CN" w:bidi="zh-CN"/>
        </w:rPr>
        <w:t>营业执照复印件、食品生产许可证复印件、食品生产许可品种明细表；9.不予立案审批表；10.拒绝调解申请书；11.投诉举报处理告知书及邮寄凭证。</w:t>
      </w:r>
    </w:p>
    <w:p w14:paraId="33866852">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793B0912">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lightGray"/>
          <w:lang w:eastAsia="zh-CN" w:bidi="zh-CN"/>
        </w:rPr>
      </w:pPr>
      <w:r>
        <w:rPr>
          <w:rFonts w:hint="default" w:ascii="Times New Roman" w:hAnsi="Times New Roman" w:eastAsia="仿宋_GB2312" w:cs="Times New Roman"/>
          <w:color w:val="auto"/>
          <w:sz w:val="32"/>
          <w:szCs w:val="32"/>
          <w:highlight w:val="none"/>
          <w:lang w:val="en-US" w:eastAsia="zh-CN" w:bidi="zh-CN"/>
        </w:rPr>
        <w:t>本案中，</w:t>
      </w: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罗某</w:t>
      </w:r>
      <w:r>
        <w:rPr>
          <w:rFonts w:hint="default" w:ascii="Times New Roman" w:hAnsi="Times New Roman" w:eastAsia="仿宋_GB2312" w:cs="Times New Roman"/>
          <w:color w:val="auto"/>
          <w:sz w:val="32"/>
          <w:szCs w:val="32"/>
          <w:highlight w:val="none"/>
          <w:lang w:eastAsia="zh-CN" w:bidi="zh-CN"/>
        </w:rPr>
        <w:t>于202</w:t>
      </w:r>
      <w:r>
        <w:rPr>
          <w:rFonts w:hint="default"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default"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default"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日投诉，</w:t>
      </w:r>
      <w:r>
        <w:rPr>
          <w:rFonts w:hint="default" w:ascii="Times New Roman" w:hAnsi="Times New Roman" w:eastAsia="仿宋_GB2312" w:cs="Times New Roman"/>
          <w:color w:val="auto"/>
          <w:sz w:val="32"/>
          <w:szCs w:val="32"/>
          <w:highlight w:val="none"/>
          <w:lang w:val="en-US" w:eastAsia="zh-CN" w:bidi="zh-CN"/>
        </w:rPr>
        <w:t>在第三人不同意调解的情况下，被申请人按照规定终止调解，并于2024年7月9日向申请人邮寄</w:t>
      </w:r>
      <w:r>
        <w:rPr>
          <w:rFonts w:hint="default" w:ascii="Times New Roman" w:hAnsi="Times New Roman" w:eastAsia="方正仿宋_GB2312" w:cs="Times New Roman"/>
          <w:sz w:val="32"/>
          <w:szCs w:val="32"/>
          <w:highlight w:val="none"/>
          <w:lang w:val="en-US" w:eastAsia="zh-CN" w:bidi="zh-CN"/>
        </w:rPr>
        <w:t>投诉举报处理告知书</w:t>
      </w:r>
      <w:r>
        <w:rPr>
          <w:rFonts w:hint="default"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val="en-US" w:eastAsia="zh-CN" w:bidi="zh-CN"/>
        </w:rPr>
        <w:t>向申请人进行告知。</w:t>
      </w:r>
      <w:r>
        <w:rPr>
          <w:rFonts w:hint="default" w:ascii="Times New Roman" w:hAnsi="Times New Roman" w:eastAsia="仿宋_GB2312" w:cs="Times New Roman"/>
          <w:color w:val="auto"/>
          <w:sz w:val="32"/>
          <w:szCs w:val="32"/>
          <w:highlight w:val="none"/>
          <w:lang w:eastAsia="zh-CN" w:bidi="zh-CN"/>
        </w:rPr>
        <w:t>被申请人针对申请人的</w:t>
      </w:r>
      <w:r>
        <w:rPr>
          <w:rFonts w:hint="default"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default"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eastAsia="zh-CN" w:bidi="zh-CN"/>
        </w:rPr>
        <w:t>。</w:t>
      </w:r>
    </w:p>
    <w:p w14:paraId="6DA622B4">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val="en-US" w:eastAsia="zh-CN" w:bidi="zh-CN"/>
        </w:rPr>
        <w:t>法律法规</w:t>
      </w:r>
      <w:r>
        <w:rPr>
          <w:rFonts w:hint="default" w:ascii="Times New Roman" w:hAnsi="Times New Roman" w:eastAsia="仿宋_GB2312" w:cs="Times New Roman"/>
          <w:color w:val="auto"/>
          <w:sz w:val="32"/>
          <w:szCs w:val="32"/>
          <w:highlight w:val="none"/>
          <w:lang w:val="en-US" w:eastAsia="zh-CN" w:bidi="zh-CN"/>
        </w:rPr>
        <w:t>、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2252BBDE">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本案中，被申请人2024年7月4日接到申请人</w:t>
      </w:r>
      <w:r>
        <w:rPr>
          <w:rFonts w:hint="eastAsia" w:ascii="Times New Roman" w:hAnsi="Times New Roman" w:eastAsia="仿宋_GB2312" w:cs="Times New Roman"/>
          <w:color w:val="auto"/>
          <w:sz w:val="32"/>
          <w:szCs w:val="32"/>
          <w:highlight w:val="none"/>
          <w:lang w:val="en-US" w:eastAsia="zh-CN" w:bidi="zh-CN"/>
        </w:rPr>
        <w:t>罗某</w:t>
      </w:r>
      <w:r>
        <w:rPr>
          <w:rFonts w:hint="default" w:ascii="Times New Roman" w:hAnsi="Times New Roman" w:eastAsia="仿宋_GB2312" w:cs="Times New Roman"/>
          <w:color w:val="auto"/>
          <w:sz w:val="32"/>
          <w:szCs w:val="32"/>
          <w:highlight w:val="none"/>
          <w:lang w:val="en-US" w:eastAsia="zh-CN" w:bidi="zh-CN"/>
        </w:rPr>
        <w:t>举报，依法履行了核查义务。在核查后，被申请人于2024年7月8日作出举报不予立案决定，并在规定时间内向申请人</w:t>
      </w:r>
      <w:r>
        <w:rPr>
          <w:rFonts w:hint="eastAsia" w:ascii="Times New Roman" w:hAnsi="Times New Roman" w:eastAsia="仿宋_GB2312" w:cs="Times New Roman"/>
          <w:color w:val="auto"/>
          <w:sz w:val="32"/>
          <w:szCs w:val="32"/>
          <w:highlight w:val="none"/>
          <w:lang w:val="en-US" w:eastAsia="zh-CN" w:bidi="zh-CN"/>
        </w:rPr>
        <w:t>罗某</w:t>
      </w:r>
      <w:r>
        <w:rPr>
          <w:rFonts w:hint="default" w:ascii="Times New Roman" w:hAnsi="Times New Roman" w:eastAsia="仿宋_GB2312" w:cs="Times New Roman"/>
          <w:color w:val="auto"/>
          <w:sz w:val="32"/>
          <w:szCs w:val="32"/>
          <w:highlight w:val="none"/>
          <w:lang w:val="en-US" w:eastAsia="zh-CN" w:bidi="zh-CN"/>
        </w:rPr>
        <w:t>进行告知。被申请人针对申请人的举报依法履行了法定职权，处理妥当，程序合法。</w:t>
      </w:r>
    </w:p>
    <w:p w14:paraId="56DBE259">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综上，根据《中华人民共和国行政复议法》第六十八条之规定，本机关决定如下：</w:t>
      </w:r>
    </w:p>
    <w:p w14:paraId="6094AC89">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罗某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某公司</w:t>
      </w:r>
      <w:r>
        <w:rPr>
          <w:rFonts w:hint="default" w:ascii="Times New Roman" w:hAnsi="Times New Roman" w:eastAsia="仿宋_GB2312" w:cs="Times New Roman"/>
          <w:color w:val="auto"/>
          <w:sz w:val="32"/>
          <w:szCs w:val="32"/>
          <w:highlight w:val="none"/>
          <w:lang w:val="en-US" w:eastAsia="zh-CN" w:bidi="zh-CN"/>
        </w:rPr>
        <w:t>的投诉举报作出的答复。</w:t>
      </w:r>
    </w:p>
    <w:p w14:paraId="2A4C4292">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申请人如对本决定不服，可在接到本决定书之日起15日内向有管辖权的人民法院提起行政诉讼。</w:t>
      </w:r>
    </w:p>
    <w:p w14:paraId="0B5E6CA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p>
    <w:p w14:paraId="2AA441B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F2A922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732C2A9">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方正仿宋_GB2312" w:cs="Times New Roman"/>
          <w:kern w:val="2"/>
          <w:sz w:val="32"/>
          <w:szCs w:val="32"/>
          <w:highlight w:val="none"/>
          <w:lang w:val="en-US" w:eastAsia="zh-CN" w:bidi="zh-CN"/>
        </w:rPr>
        <w:t>2024年8月</w:t>
      </w:r>
      <w:r>
        <w:rPr>
          <w:rFonts w:hint="eastAsia" w:ascii="Times New Roman" w:hAnsi="Times New Roman" w:eastAsia="方正仿宋_GB2312" w:cs="Times New Roman"/>
          <w:kern w:val="2"/>
          <w:sz w:val="32"/>
          <w:szCs w:val="32"/>
          <w:highlight w:val="none"/>
          <w:lang w:val="en-US" w:eastAsia="zh-CN" w:bidi="zh-CN"/>
        </w:rPr>
        <w:t>15</w:t>
      </w:r>
      <w:r>
        <w:rPr>
          <w:rFonts w:hint="default" w:ascii="Times New Roman" w:hAnsi="Times New Roman" w:eastAsia="方正仿宋_GB2312" w:cs="Times New Roman"/>
          <w:kern w:val="2"/>
          <w:sz w:val="32"/>
          <w:szCs w:val="32"/>
          <w:highlight w:val="none"/>
          <w:lang w:val="en-US" w:eastAsia="zh-CN" w:bidi="zh-CN"/>
        </w:rPr>
        <w:t xml:space="preserve">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5DA20B-2DF7-4A03-8153-C3F537E2F0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80984491-4817-4763-9255-7C0CCC8860DC}"/>
  </w:font>
  <w:font w:name="仿宋_GB2312">
    <w:panose1 w:val="02010609030101010101"/>
    <w:charset w:val="86"/>
    <w:family w:val="auto"/>
    <w:pitch w:val="default"/>
    <w:sig w:usb0="00000001" w:usb1="080E0000" w:usb2="00000000" w:usb3="00000000" w:csb0="00040000" w:csb1="00000000"/>
    <w:embedRegular r:id="rId3" w:fontKey="{EE9203EF-D0DA-487C-B07F-A644648772DB}"/>
  </w:font>
  <w:font w:name="方正仿宋_GB2312">
    <w:panose1 w:val="02000000000000000000"/>
    <w:charset w:val="86"/>
    <w:family w:val="auto"/>
    <w:pitch w:val="default"/>
    <w:sig w:usb0="A00002BF" w:usb1="184F6CFA" w:usb2="00000012" w:usb3="00000000" w:csb0="00040001" w:csb1="00000000"/>
    <w:embedRegular r:id="rId4" w:fontKey="{83E7B906-6B12-479D-A605-ADC49E9C3D2A}"/>
  </w:font>
  <w:font w:name="仿宋">
    <w:panose1 w:val="02010609060101010101"/>
    <w:charset w:val="86"/>
    <w:family w:val="auto"/>
    <w:pitch w:val="default"/>
    <w:sig w:usb0="800002BF" w:usb1="38CF7CFA" w:usb2="00000016" w:usb3="00000000" w:csb0="00040001" w:csb1="00000000"/>
    <w:embedRegular r:id="rId5" w:fontKey="{8AAC42EE-1B4C-48B2-80FC-F8AC6A15E07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CD72C">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035460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230134"/>
    <w:rsid w:val="02247ACE"/>
    <w:rsid w:val="02463B2B"/>
    <w:rsid w:val="046900C4"/>
    <w:rsid w:val="04C258B7"/>
    <w:rsid w:val="04E24E94"/>
    <w:rsid w:val="053A4F12"/>
    <w:rsid w:val="05476ED2"/>
    <w:rsid w:val="06181294"/>
    <w:rsid w:val="0683788A"/>
    <w:rsid w:val="06B521F5"/>
    <w:rsid w:val="06E670D4"/>
    <w:rsid w:val="07676E55"/>
    <w:rsid w:val="07AC1FE9"/>
    <w:rsid w:val="087728F3"/>
    <w:rsid w:val="0AB902EC"/>
    <w:rsid w:val="0AEE412E"/>
    <w:rsid w:val="0B0F3846"/>
    <w:rsid w:val="0B5C070F"/>
    <w:rsid w:val="0B8F654C"/>
    <w:rsid w:val="0C592F5E"/>
    <w:rsid w:val="0C8A677F"/>
    <w:rsid w:val="0D5658CA"/>
    <w:rsid w:val="0D581A7A"/>
    <w:rsid w:val="0D5975F8"/>
    <w:rsid w:val="0E130163"/>
    <w:rsid w:val="0EFD435B"/>
    <w:rsid w:val="0F1F5A50"/>
    <w:rsid w:val="0F5615D1"/>
    <w:rsid w:val="0F9D7B0C"/>
    <w:rsid w:val="0FBF372E"/>
    <w:rsid w:val="0FF3154F"/>
    <w:rsid w:val="102441E9"/>
    <w:rsid w:val="10352221"/>
    <w:rsid w:val="10AC1E65"/>
    <w:rsid w:val="12110B1B"/>
    <w:rsid w:val="121B7678"/>
    <w:rsid w:val="12677A45"/>
    <w:rsid w:val="1395728D"/>
    <w:rsid w:val="14824112"/>
    <w:rsid w:val="15107D0B"/>
    <w:rsid w:val="15160AF3"/>
    <w:rsid w:val="168601F0"/>
    <w:rsid w:val="168F1FC7"/>
    <w:rsid w:val="169E2EA4"/>
    <w:rsid w:val="16BB08CC"/>
    <w:rsid w:val="175B58E8"/>
    <w:rsid w:val="189F4833"/>
    <w:rsid w:val="18A51331"/>
    <w:rsid w:val="190604AA"/>
    <w:rsid w:val="194D5E34"/>
    <w:rsid w:val="1A07629A"/>
    <w:rsid w:val="1A2E0D57"/>
    <w:rsid w:val="1B341A3A"/>
    <w:rsid w:val="1B65531B"/>
    <w:rsid w:val="1BF53D61"/>
    <w:rsid w:val="1C7C5772"/>
    <w:rsid w:val="1CA4041A"/>
    <w:rsid w:val="1CC135AC"/>
    <w:rsid w:val="1D300CA4"/>
    <w:rsid w:val="1D3F34FD"/>
    <w:rsid w:val="1D5074B3"/>
    <w:rsid w:val="1D8608D3"/>
    <w:rsid w:val="1E5F050A"/>
    <w:rsid w:val="1E72138E"/>
    <w:rsid w:val="1EAE0C12"/>
    <w:rsid w:val="1ED56859"/>
    <w:rsid w:val="1F311801"/>
    <w:rsid w:val="20B15A4F"/>
    <w:rsid w:val="20B54FBA"/>
    <w:rsid w:val="21393533"/>
    <w:rsid w:val="21BF2393"/>
    <w:rsid w:val="21E73C49"/>
    <w:rsid w:val="22514FF4"/>
    <w:rsid w:val="23857DC3"/>
    <w:rsid w:val="247317BA"/>
    <w:rsid w:val="247E525A"/>
    <w:rsid w:val="247F027C"/>
    <w:rsid w:val="249013D3"/>
    <w:rsid w:val="25687383"/>
    <w:rsid w:val="25A8248F"/>
    <w:rsid w:val="26676417"/>
    <w:rsid w:val="267C5306"/>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C1A2B98"/>
    <w:rsid w:val="2DBF665F"/>
    <w:rsid w:val="2DC67D6F"/>
    <w:rsid w:val="2E19473C"/>
    <w:rsid w:val="2F1A772C"/>
    <w:rsid w:val="2F995907"/>
    <w:rsid w:val="2FCF4E9D"/>
    <w:rsid w:val="305038DF"/>
    <w:rsid w:val="30692E9B"/>
    <w:rsid w:val="32E42069"/>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EDF70B"/>
    <w:rsid w:val="37F005AF"/>
    <w:rsid w:val="381C65B1"/>
    <w:rsid w:val="384077AD"/>
    <w:rsid w:val="387E6AA8"/>
    <w:rsid w:val="388A771C"/>
    <w:rsid w:val="399C4636"/>
    <w:rsid w:val="39EB533B"/>
    <w:rsid w:val="3A9F0679"/>
    <w:rsid w:val="3BA56675"/>
    <w:rsid w:val="3BBBC973"/>
    <w:rsid w:val="3C3629DD"/>
    <w:rsid w:val="3D1141E0"/>
    <w:rsid w:val="3D3F0813"/>
    <w:rsid w:val="3EDD5A43"/>
    <w:rsid w:val="3EDE61C9"/>
    <w:rsid w:val="3FC61BD6"/>
    <w:rsid w:val="41C06FA3"/>
    <w:rsid w:val="41E40EAE"/>
    <w:rsid w:val="421B164C"/>
    <w:rsid w:val="42AD50EE"/>
    <w:rsid w:val="42D61CD4"/>
    <w:rsid w:val="433834D6"/>
    <w:rsid w:val="43E07072"/>
    <w:rsid w:val="43EA3432"/>
    <w:rsid w:val="4453331F"/>
    <w:rsid w:val="4455528C"/>
    <w:rsid w:val="445B52BD"/>
    <w:rsid w:val="44A51827"/>
    <w:rsid w:val="45687C3E"/>
    <w:rsid w:val="45B63B66"/>
    <w:rsid w:val="473D674F"/>
    <w:rsid w:val="47AA0E1C"/>
    <w:rsid w:val="47F1517F"/>
    <w:rsid w:val="480027E2"/>
    <w:rsid w:val="483B68E1"/>
    <w:rsid w:val="48513B2C"/>
    <w:rsid w:val="4A450F81"/>
    <w:rsid w:val="4BB44AB8"/>
    <w:rsid w:val="4C0B1453"/>
    <w:rsid w:val="4C1558FF"/>
    <w:rsid w:val="4C1E7CDB"/>
    <w:rsid w:val="4C9F663F"/>
    <w:rsid w:val="4CAB079A"/>
    <w:rsid w:val="4D4627EA"/>
    <w:rsid w:val="4E892B8E"/>
    <w:rsid w:val="4EF84091"/>
    <w:rsid w:val="4EFB6111"/>
    <w:rsid w:val="4EFC1FBA"/>
    <w:rsid w:val="4F544C68"/>
    <w:rsid w:val="4FA80DCA"/>
    <w:rsid w:val="4FEF6C95"/>
    <w:rsid w:val="508A446C"/>
    <w:rsid w:val="50C23E33"/>
    <w:rsid w:val="50F30189"/>
    <w:rsid w:val="514630BC"/>
    <w:rsid w:val="5209560E"/>
    <w:rsid w:val="529E3A5D"/>
    <w:rsid w:val="52DB18CA"/>
    <w:rsid w:val="53051C89"/>
    <w:rsid w:val="531C495C"/>
    <w:rsid w:val="53223260"/>
    <w:rsid w:val="53830F02"/>
    <w:rsid w:val="54E20735"/>
    <w:rsid w:val="55CEC53F"/>
    <w:rsid w:val="56007CCC"/>
    <w:rsid w:val="56CE500E"/>
    <w:rsid w:val="574E5426"/>
    <w:rsid w:val="57B63C8A"/>
    <w:rsid w:val="582E3A30"/>
    <w:rsid w:val="591506B1"/>
    <w:rsid w:val="59356887"/>
    <w:rsid w:val="59AF1AB0"/>
    <w:rsid w:val="5A314D99"/>
    <w:rsid w:val="5A376FBB"/>
    <w:rsid w:val="5A414AD7"/>
    <w:rsid w:val="5A43CCAE"/>
    <w:rsid w:val="5A900F23"/>
    <w:rsid w:val="5B267B57"/>
    <w:rsid w:val="5BB552E9"/>
    <w:rsid w:val="5BE340D4"/>
    <w:rsid w:val="5CB337F7"/>
    <w:rsid w:val="5CC6218B"/>
    <w:rsid w:val="5D415990"/>
    <w:rsid w:val="5D6448EC"/>
    <w:rsid w:val="5D67459D"/>
    <w:rsid w:val="5D801B4F"/>
    <w:rsid w:val="5EE3728C"/>
    <w:rsid w:val="5EFCFC31"/>
    <w:rsid w:val="5F2CAEFE"/>
    <w:rsid w:val="5F6B608A"/>
    <w:rsid w:val="5FD2A67A"/>
    <w:rsid w:val="60400411"/>
    <w:rsid w:val="60FE457C"/>
    <w:rsid w:val="619937D4"/>
    <w:rsid w:val="619C2341"/>
    <w:rsid w:val="61AB3C6F"/>
    <w:rsid w:val="61DA23ED"/>
    <w:rsid w:val="62484753"/>
    <w:rsid w:val="62946159"/>
    <w:rsid w:val="63CC6259"/>
    <w:rsid w:val="64080EB3"/>
    <w:rsid w:val="64155D14"/>
    <w:rsid w:val="641C76D4"/>
    <w:rsid w:val="644A1E55"/>
    <w:rsid w:val="64505863"/>
    <w:rsid w:val="64640EA2"/>
    <w:rsid w:val="66327D38"/>
    <w:rsid w:val="66BF060A"/>
    <w:rsid w:val="682E590A"/>
    <w:rsid w:val="684461C6"/>
    <w:rsid w:val="68E0435E"/>
    <w:rsid w:val="6A6478B3"/>
    <w:rsid w:val="6A7271DF"/>
    <w:rsid w:val="6A906E2F"/>
    <w:rsid w:val="6B7B313A"/>
    <w:rsid w:val="6BB96942"/>
    <w:rsid w:val="6BBC47BD"/>
    <w:rsid w:val="6BE93C0D"/>
    <w:rsid w:val="6CB338D4"/>
    <w:rsid w:val="6CBB719C"/>
    <w:rsid w:val="6CD06EA8"/>
    <w:rsid w:val="6D805AC5"/>
    <w:rsid w:val="6D92578D"/>
    <w:rsid w:val="6DBE28E9"/>
    <w:rsid w:val="6E1663CE"/>
    <w:rsid w:val="6E6FC915"/>
    <w:rsid w:val="6E80427F"/>
    <w:rsid w:val="6F27734B"/>
    <w:rsid w:val="6FC55CD2"/>
    <w:rsid w:val="6FE43798"/>
    <w:rsid w:val="703C78C3"/>
    <w:rsid w:val="703D56B5"/>
    <w:rsid w:val="707C7B8C"/>
    <w:rsid w:val="70935748"/>
    <w:rsid w:val="70992760"/>
    <w:rsid w:val="71072C18"/>
    <w:rsid w:val="717AE1A1"/>
    <w:rsid w:val="71F7460A"/>
    <w:rsid w:val="72182302"/>
    <w:rsid w:val="723532A3"/>
    <w:rsid w:val="724F13FB"/>
    <w:rsid w:val="725D1936"/>
    <w:rsid w:val="73DE5C35"/>
    <w:rsid w:val="74703282"/>
    <w:rsid w:val="7481478B"/>
    <w:rsid w:val="74DF0D0D"/>
    <w:rsid w:val="76636B42"/>
    <w:rsid w:val="766D7B9D"/>
    <w:rsid w:val="76E464AC"/>
    <w:rsid w:val="76ED673A"/>
    <w:rsid w:val="77E11EB4"/>
    <w:rsid w:val="78115138"/>
    <w:rsid w:val="788758AB"/>
    <w:rsid w:val="795177CB"/>
    <w:rsid w:val="798E7D96"/>
    <w:rsid w:val="799040F2"/>
    <w:rsid w:val="79AC72F7"/>
    <w:rsid w:val="79BE2A0E"/>
    <w:rsid w:val="7A1609B5"/>
    <w:rsid w:val="7A2A0354"/>
    <w:rsid w:val="7A7F2DCF"/>
    <w:rsid w:val="7A9207BD"/>
    <w:rsid w:val="7AB11DB7"/>
    <w:rsid w:val="7B24244A"/>
    <w:rsid w:val="7BFFB097"/>
    <w:rsid w:val="7C212A9C"/>
    <w:rsid w:val="7C9A3284"/>
    <w:rsid w:val="7CED3B5F"/>
    <w:rsid w:val="7D6E15C3"/>
    <w:rsid w:val="7DBEC43C"/>
    <w:rsid w:val="7DBF4BAF"/>
    <w:rsid w:val="7DCF670B"/>
    <w:rsid w:val="7E8809BA"/>
    <w:rsid w:val="7EA2308E"/>
    <w:rsid w:val="7EE77E29"/>
    <w:rsid w:val="7EFF08EF"/>
    <w:rsid w:val="7F54FD35"/>
    <w:rsid w:val="7F6C3D54"/>
    <w:rsid w:val="7FF627D5"/>
    <w:rsid w:val="7FFD5FC3"/>
    <w:rsid w:val="87DA8C8E"/>
    <w:rsid w:val="9A977E14"/>
    <w:rsid w:val="9EFDD7BF"/>
    <w:rsid w:val="AC779CC7"/>
    <w:rsid w:val="B3F9ECDA"/>
    <w:rsid w:val="B7FFA12E"/>
    <w:rsid w:val="D4991BB1"/>
    <w:rsid w:val="DF77B87C"/>
    <w:rsid w:val="E7F99A9B"/>
    <w:rsid w:val="EFFFE2A9"/>
    <w:rsid w:val="F7673387"/>
    <w:rsid w:val="FD77018E"/>
    <w:rsid w:val="FEF37A43"/>
    <w:rsid w:val="FFDE9238"/>
    <w:rsid w:val="FFFB2C93"/>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3593</Words>
  <Characters>3721</Characters>
  <Lines>0</Lines>
  <Paragraphs>0</Paragraphs>
  <TotalTime>3</TotalTime>
  <ScaleCrop>false</ScaleCrop>
  <LinksUpToDate>false</LinksUpToDate>
  <CharactersWithSpaces>3818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2014-11-04T20:08:00Z</dcterms:created>
  <dc:creator>Administrator</dc:creator>
  <cp:lastModifiedBy>金融工作</cp:lastModifiedBy>
  <cp:lastPrinted>2024-07-11T10:33:00Z</cp:lastPrinted>
  <dcterms:modified xsi:type="dcterms:W3CDTF">2024-11-08T01:49:14Z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