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220A4B">
      <w:pPr>
        <w:pStyle w:val="2"/>
        <w:keepNext w:val="0"/>
        <w:keepLines w:val="0"/>
        <w:pageBreakBefore w:val="0"/>
        <w:widowControl w:val="0"/>
        <w:kinsoku w:val="0"/>
        <w:wordWrap/>
        <w:overflowPunct w:val="0"/>
        <w:topLinePunct w:val="0"/>
        <w:autoSpaceDE/>
        <w:autoSpaceDN/>
        <w:bidi w:val="0"/>
        <w:adjustRightInd/>
        <w:snapToGrid/>
        <w:spacing w:line="100" w:lineRule="exact"/>
        <w:ind w:left="0" w:leftChars="0" w:firstLine="0" w:firstLineChars="0"/>
        <w:jc w:val="center"/>
        <w:textAlignment w:val="auto"/>
        <w:rPr>
          <w:rFonts w:hint="default" w:ascii="Times New Roman" w:hAnsi="Times New Roman" w:eastAsia="方正小标宋简体" w:cs="Times New Roman"/>
          <w:color w:val="FF0000"/>
          <w:spacing w:val="133"/>
          <w:sz w:val="90"/>
          <w:szCs w:val="90"/>
          <w:highlight w:val="none"/>
          <w:lang w:eastAsia="zh-CN"/>
        </w:rPr>
      </w:pPr>
    </w:p>
    <w:p w14:paraId="03CCDC9D">
      <w:pPr>
        <w:keepNext w:val="0"/>
        <w:keepLines w:val="0"/>
        <w:pageBreakBefore w:val="0"/>
        <w:widowControl/>
        <w:kinsoku w:val="0"/>
        <w:wordWrap/>
        <w:overflowPunct w:val="0"/>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1292DFC1">
      <w:pPr>
        <w:keepNext w:val="0"/>
        <w:keepLines w:val="0"/>
        <w:pageBreakBefore w:val="0"/>
        <w:widowControl w:val="0"/>
        <w:kinsoku w:val="0"/>
        <w:wordWrap/>
        <w:overflowPunct w:val="0"/>
        <w:topLinePunct w:val="0"/>
        <w:autoSpaceDE/>
        <w:autoSpaceDN/>
        <w:bidi w:val="0"/>
        <w:adjustRightInd/>
        <w:snapToGrid/>
        <w:spacing w:after="120" w:afterLines="50" w:line="560" w:lineRule="exact"/>
        <w:jc w:val="right"/>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sz w:val="32"/>
          <w:szCs w:val="32"/>
          <w:highlight w:val="none"/>
          <w:lang w:eastAsia="zh-CN" w:bidi="zh-CN"/>
        </w:rPr>
        <w:t xml:space="preserve"> </w:t>
      </w:r>
      <w:r>
        <w:rPr>
          <w:rFonts w:hint="default" w:ascii="Times New Roman" w:hAnsi="Times New Roman" w:eastAsia="仿宋_GB2312" w:cs="Times New Roman"/>
          <w:sz w:val="32"/>
          <w:szCs w:val="32"/>
          <w:highlight w:val="none"/>
          <w:lang w:val="en-US" w:eastAsia="zh-CN" w:bidi="zh-CN"/>
        </w:rPr>
        <w:t xml:space="preserve"> 涧政复决字〔2024〕第120号</w:t>
      </w:r>
    </w:p>
    <w:p w14:paraId="7DC125A6">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eastAsia="zh-CN" w:bidi="zh-CN"/>
        </w:rPr>
        <w:t>张某</w:t>
      </w:r>
      <w:r>
        <w:rPr>
          <w:rFonts w:hint="default" w:ascii="Times New Roman" w:hAnsi="Times New Roman" w:eastAsia="仿宋_GB2312" w:cs="Times New Roman"/>
          <w:sz w:val="32"/>
          <w:szCs w:val="32"/>
          <w:highlight w:val="none"/>
          <w:lang w:val="en-US" w:eastAsia="zh-CN" w:bidi="zh-CN"/>
        </w:rPr>
        <w:t>。</w:t>
      </w:r>
    </w:p>
    <w:p w14:paraId="0B211E8A">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4F8A27EC">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eastAsia="zh-CN" w:bidi="zh-CN"/>
        </w:rPr>
        <w:t>张某</w:t>
      </w:r>
      <w:r>
        <w:rPr>
          <w:rFonts w:hint="default" w:ascii="Times New Roman" w:hAnsi="Times New Roman" w:eastAsia="仿宋_GB2312" w:cs="Times New Roman"/>
          <w:sz w:val="32"/>
          <w:szCs w:val="32"/>
          <w:highlight w:val="none"/>
          <w:lang w:eastAsia="zh-CN" w:bidi="zh-CN"/>
        </w:rPr>
        <w:t>不服被申请人洛阳市涧西区市场监督管理局对其</w:t>
      </w:r>
      <w:r>
        <w:rPr>
          <w:rFonts w:hint="default" w:ascii="Times New Roman" w:hAnsi="Times New Roman" w:eastAsia="仿宋_GB2312" w:cs="Times New Roman"/>
          <w:sz w:val="32"/>
          <w:szCs w:val="32"/>
          <w:highlight w:val="none"/>
          <w:lang w:val="en-US" w:eastAsia="zh-CN" w:bidi="zh-CN"/>
        </w:rPr>
        <w:t>举报</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武汉路店作出的不予立案决定</w:t>
      </w:r>
      <w:r>
        <w:rPr>
          <w:rFonts w:hint="default"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于2024年7月18日向本机关提出行政复议申请。本机关于2024年7月24日依法予以受理，</w:t>
      </w:r>
      <w:r>
        <w:rPr>
          <w:rFonts w:hint="default" w:ascii="Times New Roman" w:hAnsi="Times New Roman" w:eastAsia="仿宋_GB2312" w:cs="Times New Roman"/>
          <w:sz w:val="32"/>
          <w:szCs w:val="32"/>
          <w:highlight w:val="none"/>
          <w:lang w:eastAsia="zh-CN" w:bidi="zh-CN"/>
        </w:rPr>
        <w:t>现已审理终结。</w:t>
      </w:r>
    </w:p>
    <w:p w14:paraId="24FCE9FC">
      <w:pPr>
        <w:keepNext w:val="0"/>
        <w:keepLines w:val="0"/>
        <w:pageBreakBefore w:val="0"/>
        <w:widowControl w:val="0"/>
        <w:kinsoku/>
        <w:wordWrap w:val="0"/>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sz w:val="32"/>
          <w:szCs w:val="32"/>
          <w:highlight w:val="none"/>
          <w:lang w:val="en-US" w:eastAsia="zh-CN" w:bidi="zh-CN"/>
        </w:rPr>
        <w:t>1.撤销被申请人于2024年5月27日向申请人作出的《洛涧市监告〔2024〕第ZZ0527号举报不予立案告知书》；2.责令被申请人对申请人关于</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武汉路店的实名投诉举报重新作出处理决定。</w:t>
      </w:r>
    </w:p>
    <w:p w14:paraId="200342EB">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2024年4月13日申请人在拼多多平台“</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药品专营店”网店（注册单位名称：</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武汉路店）购买商品，商品标题：“降压药高血压吃什么药治高血压头晕目眩头疼耳鸣降压脑立清丸”，订单编号240413-241953698710766，交易价格14.4元，被举报人通过邮政快递单号9859174810837邮寄给了申请人。申请人收到的药品为</w:t>
      </w:r>
      <w:r>
        <w:rPr>
          <w:rFonts w:hint="eastAsia" w:ascii="Times New Roman" w:hAnsi="Times New Roman" w:eastAsia="仿宋_GB2312" w:cs="Times New Roman"/>
          <w:sz w:val="32"/>
          <w:szCs w:val="32"/>
          <w:highlight w:val="none"/>
          <w:lang w:val="en-US" w:eastAsia="zh-CN" w:bidi="zh-CN"/>
        </w:rPr>
        <w:t>某甲公司</w:t>
      </w:r>
      <w:r>
        <w:rPr>
          <w:rFonts w:hint="default" w:ascii="Times New Roman" w:hAnsi="Times New Roman" w:eastAsia="仿宋_GB2312" w:cs="Times New Roman"/>
          <w:sz w:val="32"/>
          <w:szCs w:val="32"/>
          <w:highlight w:val="none"/>
          <w:lang w:val="en-US" w:eastAsia="zh-CN" w:bidi="zh-CN"/>
        </w:rPr>
        <w:t>生产的Z13020125脑立清丸，没有药品包装盒。该药品在拼多多平台销售页面的销售标题含有“降压药”字样，使用图片对外展示宣传：1.高血压头晕见效非常快；2.国药准字号，严重高血压、中药降压早吃早好。申请人认为</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武汉路店在拼多多平台经营店网店销售国药准字Z13020125脑立清丸涉嫌虚假宣传治疗高血压疾病以及降血压的功效，欺骗患者，严重危害公共用药安全，违反《</w:t>
      </w:r>
      <w:r>
        <w:rPr>
          <w:rFonts w:hint="eastAsia" w:ascii="Times New Roman" w:hAnsi="Times New Roman" w:eastAsia="仿宋_GB2312" w:cs="Times New Roman"/>
          <w:sz w:val="32"/>
          <w:szCs w:val="32"/>
          <w:highlight w:val="none"/>
          <w:lang w:val="en-US" w:eastAsia="zh-CN" w:bidi="zh-CN"/>
        </w:rPr>
        <w:t>中华人民共和国药品管理法</w:t>
      </w:r>
      <w:r>
        <w:rPr>
          <w:rFonts w:hint="default" w:ascii="Times New Roman" w:hAnsi="Times New Roman" w:eastAsia="仿宋_GB2312" w:cs="Times New Roman"/>
          <w:sz w:val="32"/>
          <w:szCs w:val="32"/>
          <w:highlight w:val="none"/>
          <w:lang w:val="en-US" w:eastAsia="zh-CN" w:bidi="zh-CN"/>
        </w:rPr>
        <w:t>》第九十条规定以及《</w:t>
      </w:r>
      <w:r>
        <w:rPr>
          <w:rFonts w:hint="eastAsia" w:ascii="Times New Roman" w:hAnsi="Times New Roman" w:eastAsia="仿宋_GB2312" w:cs="Times New Roman"/>
          <w:sz w:val="32"/>
          <w:szCs w:val="32"/>
          <w:highlight w:val="none"/>
          <w:lang w:val="en-US" w:eastAsia="zh-CN" w:bidi="zh-CN"/>
        </w:rPr>
        <w:t>中华人民共和国广告法</w:t>
      </w:r>
      <w:r>
        <w:rPr>
          <w:rFonts w:hint="default" w:ascii="Times New Roman" w:hAnsi="Times New Roman" w:eastAsia="仿宋_GB2312" w:cs="Times New Roman"/>
          <w:sz w:val="32"/>
          <w:szCs w:val="32"/>
          <w:highlight w:val="none"/>
          <w:lang w:val="en-US" w:eastAsia="zh-CN" w:bidi="zh-CN"/>
        </w:rPr>
        <w:t>》的相关规定，因此通过中国邮政挂号信的方式向被申请人邮寄了实名投诉举报信14页。被申请人2024年5月27日向申请人作出了《洛涧市监告〔2024〕第ZZ0527号举报不予立案告知书》。申请人不服《洛涧市监告〔2024〕第ZZ0527号举报不予立案告知书》中的不予立案决定，申请行政复议。理由如下：1.被申请人没有向拼多多平台调查核实</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武汉路店在拼多多经营的“</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药品专营店”网店销售案涉脑立清丸的具体数量、交易总价款、推广费、销售时间段等信息，因此没有证据证明</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武汉路店属于“违法行为轻微并及时改正”，难道只要没有吃死人或者说没有病人因</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武汉路店的虚假宣传以及保证性断言而延误治疗导致死亡都属于“违法行为轻微并及时改正”</w:t>
      </w:r>
      <w:r>
        <w:rPr>
          <w:rFonts w:hint="eastAsia" w:ascii="Times New Roman" w:hAnsi="Times New Roman" w:eastAsia="仿宋_GB2312" w:cs="Times New Roman"/>
          <w:sz w:val="32"/>
          <w:szCs w:val="32"/>
          <w:highlight w:val="none"/>
          <w:lang w:val="en-US" w:eastAsia="zh-CN" w:bidi="zh-CN"/>
        </w:rPr>
        <w:t>吗？</w:t>
      </w:r>
      <w:r>
        <w:rPr>
          <w:rFonts w:hint="default" w:ascii="Times New Roman" w:hAnsi="Times New Roman" w:eastAsia="仿宋_GB2312" w:cs="Times New Roman"/>
          <w:sz w:val="32"/>
          <w:szCs w:val="32"/>
          <w:highlight w:val="none"/>
          <w:lang w:val="en-US" w:eastAsia="zh-CN" w:bidi="zh-CN"/>
        </w:rPr>
        <w:t>如果杀了人</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向检查监管以及法院保证以后不杀人了就可以逃避法律制裁</w:t>
      </w:r>
      <w:r>
        <w:rPr>
          <w:rFonts w:hint="eastAsia" w:ascii="Times New Roman" w:hAnsi="Times New Roman" w:eastAsia="仿宋_GB2312" w:cs="Times New Roman"/>
          <w:sz w:val="32"/>
          <w:szCs w:val="32"/>
          <w:highlight w:val="none"/>
          <w:lang w:val="en-US" w:eastAsia="zh-CN" w:bidi="zh-CN"/>
        </w:rPr>
        <w:t>吗？</w:t>
      </w:r>
      <w:r>
        <w:rPr>
          <w:rFonts w:hint="default" w:ascii="Times New Roman" w:hAnsi="Times New Roman" w:eastAsia="仿宋_GB2312" w:cs="Times New Roman"/>
          <w:sz w:val="32"/>
          <w:szCs w:val="32"/>
          <w:highlight w:val="none"/>
          <w:lang w:val="en-US" w:eastAsia="zh-CN" w:bidi="zh-CN"/>
        </w:rPr>
        <w:t>2.申请人付出了交易价款，却购买到了不具备投诉举报企业</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武汉路店所宣传的“治疗高血压、降血压”的治疗功效的药品，对申请人以及所有购买者的交易价款造成了损失，因此产生了危害后果；3.《中华人民共和国药品管理法》第九十八条规定，禁止生产（包括配制，下同）、销售、使用假药、劣药。有下列情形之一的，为假药：（四）药品所标明的适应症或者功能主治超出规定范围。因涉案药品的说明书中没有“治疗高血压、降血压”的审批而其销售详情页面中含有“治疗高血压、降血压”的宣传，应依据《</w:t>
      </w:r>
      <w:r>
        <w:rPr>
          <w:rFonts w:hint="eastAsia" w:ascii="Times New Roman" w:hAnsi="Times New Roman" w:eastAsia="仿宋_GB2312" w:cs="Times New Roman"/>
          <w:sz w:val="32"/>
          <w:szCs w:val="32"/>
          <w:highlight w:val="none"/>
          <w:lang w:val="en-US" w:eastAsia="zh-CN" w:bidi="zh-CN"/>
        </w:rPr>
        <w:t>中华人民共和国药品管理法</w:t>
      </w:r>
      <w:r>
        <w:rPr>
          <w:rFonts w:hint="default" w:ascii="Times New Roman" w:hAnsi="Times New Roman" w:eastAsia="仿宋_GB2312" w:cs="Times New Roman"/>
          <w:sz w:val="32"/>
          <w:szCs w:val="32"/>
          <w:highlight w:val="none"/>
          <w:lang w:val="en-US" w:eastAsia="zh-CN" w:bidi="zh-CN"/>
        </w:rPr>
        <w:t>》第九十八条认定为假药。假药对人们的健康和生命造成了极大的威胁，假药不仅严重损害了患者健康，而且还剥夺了许多患者宝贵的生命。生产经营假药是对他人生命的肆意亵渎，生命是人的最大财富，人命关天，生存是人的第一权利。没有生命，人类社会就失去存在与发展的基础。在一个正常的社会，任何人都无权践踏他人生命，假药不治病，损害健康，延误病情，剥夺生命，从本质上说是对他人生命的一种漠视、践踏。从更深层次看，由于假药的生产经营剥夺的是人们的健康和生命，因而假药生产与经营者的制假贩假行为，是一种反人类</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反社会的严重犯罪行为。假药的生产经营不仅败坏了商品交换的信用规则，而且由于假药的生产经营视生命为儿戏，直接危害他人健康和生命，因而比其他伪劣商品的生产经营社会危害性更突出。如果一个社会的假药生产经营活动不能得到很好控制，那么其他行业商品造假、贩假必然会出现泛滥趋势。可以说，假药不仅会败坏本行业商业风气，如果假药销售态势得不到有效控制的话，势必会损害整个民族医药产业的发展。相对</w:t>
      </w:r>
      <w:r>
        <w:rPr>
          <w:rFonts w:hint="eastAsia" w:ascii="Times New Roman" w:hAnsi="Times New Roman" w:eastAsia="仿宋_GB2312" w:cs="Times New Roman"/>
          <w:sz w:val="32"/>
          <w:szCs w:val="32"/>
          <w:highlight w:val="none"/>
          <w:lang w:val="en-US" w:eastAsia="zh-CN" w:bidi="zh-CN"/>
        </w:rPr>
        <w:t>其他</w:t>
      </w:r>
      <w:r>
        <w:rPr>
          <w:rFonts w:hint="default" w:ascii="Times New Roman" w:hAnsi="Times New Roman" w:eastAsia="仿宋_GB2312" w:cs="Times New Roman"/>
          <w:sz w:val="32"/>
          <w:szCs w:val="32"/>
          <w:highlight w:val="none"/>
          <w:lang w:val="en-US" w:eastAsia="zh-CN" w:bidi="zh-CN"/>
        </w:rPr>
        <w:t>伪劣商品，假药的危害更为严重。为保护人们的健康和生命、为保障人类的生存与发展，被申请人有法定职责给予假药生产经营行为以最严厉、最彻底、最有效的打击。如果销售完“假药”或者违法宣传药品治疗功效后，注销网店就不用承担法律责任了，那么必将会导致全社会越来越多的商家违法经营而导致正常商业秩序混乱。综上所述，申请人认为被申请人2024年5月27日向申请人作出的《洛涧市监告〔2024〕第ZZ0527号举报不予立案告知书》认定事实不清、适用法律</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侵犯了申请人的合法权益，申请人为维护自己</w:t>
      </w:r>
      <w:r>
        <w:rPr>
          <w:rFonts w:hint="eastAsia" w:ascii="Times New Roman" w:hAnsi="Times New Roman" w:eastAsia="仿宋_GB2312" w:cs="Times New Roman"/>
          <w:sz w:val="32"/>
          <w:szCs w:val="32"/>
          <w:highlight w:val="none"/>
          <w:lang w:val="en-US" w:eastAsia="zh-CN" w:bidi="zh-CN"/>
        </w:rPr>
        <w:t>的</w:t>
      </w:r>
      <w:r>
        <w:rPr>
          <w:rFonts w:hint="default" w:ascii="Times New Roman" w:hAnsi="Times New Roman" w:eastAsia="仿宋_GB2312" w:cs="Times New Roman"/>
          <w:sz w:val="32"/>
          <w:szCs w:val="32"/>
          <w:highlight w:val="none"/>
          <w:lang w:val="en-US" w:eastAsia="zh-CN" w:bidi="zh-CN"/>
        </w:rPr>
        <w:t>合法权益，特此提起行政复议，请求查明事实支持申请人的请求。</w:t>
      </w:r>
    </w:p>
    <w:p w14:paraId="65D3DEFC">
      <w:pPr>
        <w:keepNext w:val="0"/>
        <w:keepLines w:val="0"/>
        <w:pageBreakBefore w:val="0"/>
        <w:widowControl w:val="0"/>
        <w:kinsoku/>
        <w:wordWrap w:val="0"/>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default" w:ascii="Times New Roman" w:hAnsi="Times New Roman" w:eastAsia="仿宋_GB2312" w:cs="Times New Roman"/>
          <w:sz w:val="32"/>
          <w:szCs w:val="32"/>
          <w:highlight w:val="none"/>
          <w:lang w:val="en-US" w:eastAsia="zh-CN" w:bidi="zh-CN"/>
        </w:rPr>
        <w:t>申请人所诉主体营业执照登记名称</w:t>
      </w:r>
      <w:r>
        <w:rPr>
          <w:rFonts w:hint="eastAsia" w:ascii="Times New Roman" w:hAnsi="Times New Roman" w:eastAsia="仿宋_GB2312" w:cs="Times New Roman"/>
          <w:sz w:val="32"/>
          <w:szCs w:val="32"/>
          <w:highlight w:val="none"/>
          <w:lang w:val="en-US" w:eastAsia="zh-CN" w:bidi="zh-CN"/>
        </w:rPr>
        <w:t>为某公司</w:t>
      </w:r>
      <w:r>
        <w:rPr>
          <w:rFonts w:hint="default" w:ascii="Times New Roman" w:hAnsi="Times New Roman" w:eastAsia="仿宋_GB2312" w:cs="Times New Roman"/>
          <w:sz w:val="32"/>
          <w:szCs w:val="32"/>
          <w:highlight w:val="none"/>
          <w:lang w:val="en-US" w:eastAsia="zh-CN" w:bidi="zh-CN"/>
        </w:rPr>
        <w:t>武汉路店。关于申请人</w:t>
      </w:r>
      <w:r>
        <w:rPr>
          <w:rFonts w:hint="eastAsia"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认为被申请人认定事实不清、适用法律错误侵犯其合法权益提出的三点理由，现分别予以答复。一、申请人认为被申请人没有向拼多多平台调查核实</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武汉路店在拼多多平台经营的“</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药品专营店”网店销售涉诉药品脑立清丸的具体数量、交易总价款、推广费、销售时间段等信息，因此没有证据证明</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武汉路店属于“违法行为轻微并及时改正”的情形属于无端揣测。2024年5月11日</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被申请人接到申请人</w:t>
      </w:r>
      <w:r>
        <w:rPr>
          <w:rFonts w:hint="eastAsia"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的投诉举报信件（时间为周六，由被申请人传达室工作人员代为签收），被申请人于2024年5月13日立即安排执法人员对</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武汉路店进行了现场检查。经核查，拼多多店铺“</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药品专营店”后台显示已申请闭店五天，正处于闭店公示期内。被申请人执法人员现场调取了自授权开店至闭店店铺“脑立清丸”的销售记录，显示网购记录11笔，货款金额</w:t>
      </w:r>
      <w:r>
        <w:rPr>
          <w:rFonts w:hint="eastAsia" w:ascii="Times New Roman" w:hAnsi="Times New Roman" w:eastAsia="仿宋_GB2312" w:cs="Times New Roman"/>
          <w:sz w:val="32"/>
          <w:szCs w:val="32"/>
          <w:highlight w:val="none"/>
          <w:lang w:val="en-US" w:eastAsia="zh-CN" w:bidi="zh-CN"/>
        </w:rPr>
        <w:t>共</w:t>
      </w:r>
      <w:r>
        <w:rPr>
          <w:rFonts w:hint="default" w:ascii="Times New Roman" w:hAnsi="Times New Roman" w:eastAsia="仿宋_GB2312" w:cs="Times New Roman"/>
          <w:sz w:val="32"/>
          <w:szCs w:val="32"/>
          <w:highlight w:val="none"/>
          <w:lang w:val="en-US" w:eastAsia="zh-CN" w:bidi="zh-CN"/>
        </w:rPr>
        <w:t>190余元。依据《河南省市场监督管理行政处罚裁量权适用通则》第六条规定，行使行政处罚裁量权，应当结合立法目的，全面考量以下因素</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一）当事人的主观过错程度（四）违法行为持续时间的长短（六）涉案财物或违法所得的多少（七）违法行为的危害后果、社会影响大小；第十二条规定，违法行为轻微可以结合下列因素综合考量：（三）违法行为持续时间较短；（四）违法行为影响范围较小；（五）及时中止违法行为；（六）没有违法所得，或者违法所得金额较小；（七）涉案货值金额较小。被申请人认为</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武汉路店符合“违法行为轻微并及时改正”的情形。二、被申请人认为“是否产生危害后果”应为事实判定，即相关行为是否对社会或第三人造成危害后果。危害后果一看是否破坏行政管理秩序；二看有无民事受损权益；三看是否该</w:t>
      </w:r>
      <w:r>
        <w:rPr>
          <w:rFonts w:hint="eastAsia" w:ascii="Times New Roman" w:hAnsi="Times New Roman" w:eastAsia="仿宋_GB2312" w:cs="Times New Roman"/>
          <w:sz w:val="32"/>
          <w:szCs w:val="32"/>
          <w:highlight w:val="none"/>
          <w:lang w:val="en-US" w:eastAsia="zh-CN" w:bidi="zh-CN"/>
        </w:rPr>
        <w:t>担</w:t>
      </w:r>
      <w:r>
        <w:rPr>
          <w:rFonts w:hint="default" w:ascii="Times New Roman" w:hAnsi="Times New Roman" w:eastAsia="仿宋_GB2312" w:cs="Times New Roman"/>
          <w:sz w:val="32"/>
          <w:szCs w:val="32"/>
          <w:highlight w:val="none"/>
          <w:lang w:val="en-US" w:eastAsia="zh-CN" w:bidi="zh-CN"/>
        </w:rPr>
        <w:t>刑责。申请人认为下单相关涉嫌虚假宣传的商品并完成交易即视为产生了危害后果的想法明显与法相悖。本着“谁主张谁举证”的原则，被申请人要求申请人参加行政调解时就权益受损情况予以补证。但申请人并未在被申请人调解通知书中规定时间前来参加调解，也未通过其他方式向被申请人说明理由或者补充权益受损的证据材料，因此被申请人认定“没有产生危害后果”并无不当。三、申请人认为涉嫌虚假宣传的药品应按假药论处亦无依据。依据全国人大常委会法工委编纂的《中华人民共和国药品管理法释义》中关于“药品所标明的适应症或者功能主治超出规定范围”解释，被申请人认为应指未经药品监督管理部门同意，擅自在药品的说明书中添加适应症或功能主治的行为方可按假药论处。综上，被申请人认为在处理申请人的投诉举报中被申请人适用法律妥当，作出决定合适，请维持被申请人</w:t>
      </w:r>
      <w:r>
        <w:rPr>
          <w:rFonts w:hint="eastAsia" w:ascii="Times New Roman" w:hAnsi="Times New Roman" w:eastAsia="仿宋_GB2312" w:cs="Times New Roman"/>
          <w:sz w:val="32"/>
          <w:szCs w:val="32"/>
          <w:highlight w:val="none"/>
          <w:lang w:val="en-US" w:eastAsia="zh-CN" w:bidi="zh-CN"/>
        </w:rPr>
        <w:t>作出</w:t>
      </w:r>
      <w:r>
        <w:rPr>
          <w:rFonts w:hint="default" w:ascii="Times New Roman" w:hAnsi="Times New Roman" w:eastAsia="仿宋_GB2312" w:cs="Times New Roman"/>
          <w:sz w:val="32"/>
          <w:szCs w:val="32"/>
          <w:highlight w:val="none"/>
          <w:lang w:val="en-US" w:eastAsia="zh-CN" w:bidi="zh-CN"/>
        </w:rPr>
        <w:t>的行政行为。</w:t>
      </w:r>
    </w:p>
    <w:p w14:paraId="28B04E62">
      <w:pPr>
        <w:keepNext w:val="0"/>
        <w:keepLines w:val="0"/>
        <w:pageBreakBefore w:val="0"/>
        <w:widowControl w:val="0"/>
        <w:kinsoku/>
        <w:wordWrap w:val="0"/>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2024年4月13日，申请人</w:t>
      </w:r>
      <w:r>
        <w:rPr>
          <w:rFonts w:hint="eastAsia"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通过拼多多平台在被举报人</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武汉路店开设的</w:t>
      </w:r>
      <w:bookmarkStart w:id="0" w:name="_GoBack"/>
      <w:bookmarkEnd w:id="0"/>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药品专营店网店花费14.4元购买脑立清丸。随后，申请人</w:t>
      </w:r>
      <w:r>
        <w:rPr>
          <w:rFonts w:hint="eastAsia"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向被申请人进行投诉举报。</w:t>
      </w:r>
    </w:p>
    <w:p w14:paraId="2F8103EB">
      <w:pPr>
        <w:keepNext w:val="0"/>
        <w:keepLines w:val="0"/>
        <w:pageBreakBefore w:val="0"/>
        <w:widowControl w:val="0"/>
        <w:kinsoku/>
        <w:wordWrap w:val="0"/>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2024年5月13日，被申请人对被投诉举报人</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武汉路店进行现场检查。</w:t>
      </w:r>
    </w:p>
    <w:p w14:paraId="6E8FE33F">
      <w:pPr>
        <w:keepNext w:val="0"/>
        <w:keepLines w:val="0"/>
        <w:pageBreakBefore w:val="0"/>
        <w:widowControl w:val="0"/>
        <w:kinsoku/>
        <w:wordWrap w:val="0"/>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2024年5月27日，被申请人经过内部审批，依据《市场监督管理行政处罚程序规定》第二十条第一款第一项的规定，作出不予立案决定。当日，被申请人作出《洛涧市监告〔2024〕第ZZ0527号举报不予立案告知书》。</w:t>
      </w:r>
    </w:p>
    <w:p w14:paraId="17A7A4FC">
      <w:pPr>
        <w:keepNext w:val="0"/>
        <w:keepLines w:val="0"/>
        <w:pageBreakBefore w:val="0"/>
        <w:widowControl w:val="0"/>
        <w:kinsoku/>
        <w:wordWrap w:val="0"/>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2024年6月18日，被申请人通过邮寄方式向申请人</w:t>
      </w:r>
      <w:r>
        <w:rPr>
          <w:rFonts w:hint="eastAsia"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进行告知。</w:t>
      </w:r>
    </w:p>
    <w:p w14:paraId="16A07A52">
      <w:pPr>
        <w:keepNext w:val="0"/>
        <w:keepLines w:val="0"/>
        <w:pageBreakBefore w:val="0"/>
        <w:widowControl w:val="0"/>
        <w:kinsoku/>
        <w:wordWrap w:val="0"/>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2024年6月21日，申请人</w:t>
      </w:r>
      <w:r>
        <w:rPr>
          <w:rFonts w:hint="eastAsia"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签收邮件。</w:t>
      </w:r>
    </w:p>
    <w:p w14:paraId="3531514D">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1.申请人身份证复印件；2.申请人实名举报信；3.案涉商品付款凭证及商品照片；4.现场检查笔录；5.被投诉举报人营业执照复印件、药品经营许可证复印件；6.情况说明及</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武汉路店网店自授权开店至闭店店铺“脑立清丸”的销售记录；7.不予立案审批表；8.洛涧市监告〔2024〕第ZZ0527号举报不予立案告知书</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邮寄凭证。</w:t>
      </w:r>
    </w:p>
    <w:p w14:paraId="2273423D">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kern w:val="2"/>
          <w:sz w:val="32"/>
          <w:szCs w:val="32"/>
          <w:highlight w:val="none"/>
          <w:lang w:val="en-US" w:eastAsia="zh-CN" w:bidi="zh-CN"/>
        </w:rPr>
        <w:t>《市场监督管理行政处罚程序规定》第十八条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w:t>
      </w:r>
      <w:r>
        <w:rPr>
          <w:rFonts w:hint="eastAsia" w:ascii="Times New Roman" w:hAnsi="Times New Roman" w:eastAsia="仿宋_GB2312" w:cs="Times New Roman"/>
          <w:kern w:val="2"/>
          <w:sz w:val="32"/>
          <w:szCs w:val="32"/>
          <w:highlight w:val="none"/>
          <w:lang w:val="en-US" w:eastAsia="zh-CN" w:bidi="zh-CN"/>
        </w:rPr>
        <w:t>法律法规</w:t>
      </w:r>
      <w:r>
        <w:rPr>
          <w:rFonts w:hint="default" w:ascii="Times New Roman" w:hAnsi="Times New Roman" w:eastAsia="仿宋_GB2312" w:cs="Times New Roman"/>
          <w:kern w:val="2"/>
          <w:sz w:val="32"/>
          <w:szCs w:val="32"/>
          <w:highlight w:val="none"/>
          <w:lang w:val="en-US" w:eastAsia="zh-CN" w:bidi="zh-CN"/>
        </w:rPr>
        <w:t>、规章另有规定的除外</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依照上述规定，被举报人实际经营地或者住所地的县级市场监督管理部门具有处理举报的职权，应当自发现线索或者收到材料之日起十五个工作日内予以核查，经市场监督管理部门负责人决定作出立案或者不予立案的决定，举报人实名举报的，被申请人应当自作出是否立案决定之日起五个工作日内告知举报人。</w:t>
      </w:r>
    </w:p>
    <w:p w14:paraId="7B9213A9">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本案中，被申请人于2024年5月11日接到申请人</w:t>
      </w:r>
      <w:r>
        <w:rPr>
          <w:rFonts w:hint="eastAsia" w:ascii="Times New Roman" w:hAnsi="Times New Roman" w:eastAsia="仿宋_GB2312" w:cs="Times New Roman"/>
          <w:kern w:val="2"/>
          <w:sz w:val="32"/>
          <w:szCs w:val="32"/>
          <w:highlight w:val="none"/>
          <w:lang w:val="en-US" w:eastAsia="zh-CN" w:bidi="zh-CN"/>
        </w:rPr>
        <w:t>张某</w:t>
      </w:r>
      <w:r>
        <w:rPr>
          <w:rFonts w:hint="default" w:ascii="Times New Roman" w:hAnsi="Times New Roman" w:eastAsia="仿宋_GB2312" w:cs="Times New Roman"/>
          <w:kern w:val="2"/>
          <w:sz w:val="32"/>
          <w:szCs w:val="32"/>
          <w:highlight w:val="none"/>
          <w:lang w:val="en-US" w:eastAsia="zh-CN" w:bidi="zh-CN"/>
        </w:rPr>
        <w:t>举报，依法履行了核查义务。在核查后，被申请人于2024年5月27日作出举报不予立案决定，但被申请人于2024年6月18日向申请人</w:t>
      </w:r>
      <w:r>
        <w:rPr>
          <w:rFonts w:hint="eastAsia" w:ascii="Times New Roman" w:hAnsi="Times New Roman" w:eastAsia="仿宋_GB2312" w:cs="Times New Roman"/>
          <w:kern w:val="2"/>
          <w:sz w:val="32"/>
          <w:szCs w:val="32"/>
          <w:highlight w:val="none"/>
          <w:lang w:val="en-US" w:eastAsia="zh-CN" w:bidi="zh-CN"/>
        </w:rPr>
        <w:t>张某</w:t>
      </w:r>
      <w:r>
        <w:rPr>
          <w:rFonts w:hint="default" w:ascii="Times New Roman" w:hAnsi="Times New Roman" w:eastAsia="仿宋_GB2312" w:cs="Times New Roman"/>
          <w:kern w:val="2"/>
          <w:sz w:val="32"/>
          <w:szCs w:val="32"/>
          <w:highlight w:val="none"/>
          <w:lang w:val="en-US" w:eastAsia="zh-CN" w:bidi="zh-CN"/>
        </w:rPr>
        <w:t>进行邮寄告知，超出《市场监督管理投诉举报处理暂行办法》规定的五个工作日。被申请人针对申请人的举报依法履行了法定职权，处理妥当，程序存在瑕疵。</w:t>
      </w:r>
    </w:p>
    <w:p w14:paraId="1A66A03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综上，根据《中华人民共和国行政复议法》第六十五条之规定，本机关决定如下：</w:t>
      </w:r>
    </w:p>
    <w:p w14:paraId="1B8CAE1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确认被申请人洛阳市涧西区市场监督管理局对申请人</w:t>
      </w:r>
      <w:r>
        <w:rPr>
          <w:rFonts w:hint="eastAsia" w:ascii="Times New Roman" w:hAnsi="Times New Roman" w:eastAsia="仿宋_GB2312" w:cs="Times New Roman"/>
          <w:kern w:val="2"/>
          <w:sz w:val="32"/>
          <w:szCs w:val="32"/>
          <w:highlight w:val="none"/>
          <w:lang w:val="en-US" w:eastAsia="zh-CN" w:bidi="zh-CN"/>
        </w:rPr>
        <w:t>张某</w:t>
      </w:r>
      <w:r>
        <w:rPr>
          <w:rFonts w:hint="default" w:ascii="Times New Roman" w:hAnsi="Times New Roman" w:eastAsia="仿宋_GB2312" w:cs="Times New Roman"/>
          <w:kern w:val="2"/>
          <w:sz w:val="32"/>
          <w:szCs w:val="32"/>
          <w:highlight w:val="none"/>
          <w:lang w:val="en-US" w:eastAsia="zh-CN" w:bidi="zh-CN"/>
        </w:rPr>
        <w:t>针对</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武汉路店的举报作出的答复违法。</w:t>
      </w:r>
    </w:p>
    <w:p w14:paraId="7FE40B9D">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申请人如对本决定不服，可在接到本决定书之日起15日内向有管辖权的人民法院提起行政诉讼。</w:t>
      </w:r>
    </w:p>
    <w:p w14:paraId="2598868A">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p>
    <w:p w14:paraId="04D0B147">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32"/>
          <w:highlight w:val="none"/>
          <w:lang w:val="en-US" w:eastAsia="zh-CN" w:bidi="zh-CN"/>
        </w:rPr>
      </w:pPr>
    </w:p>
    <w:p w14:paraId="268CAD18">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32"/>
          <w:highlight w:val="none"/>
          <w:lang w:val="en-US" w:eastAsia="zh-CN" w:bidi="zh-CN"/>
        </w:rPr>
      </w:pPr>
    </w:p>
    <w:p w14:paraId="5CB2BEF0">
      <w:pPr>
        <w:pStyle w:val="2"/>
        <w:keepNext w:val="0"/>
        <w:keepLines w:val="0"/>
        <w:pageBreakBefore w:val="0"/>
        <w:widowControl w:val="0"/>
        <w:tabs>
          <w:tab w:val="left" w:pos="7560"/>
        </w:tabs>
        <w:kinsoku w:val="0"/>
        <w:wordWrap/>
        <w:overflowPunct w:val="0"/>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yellow"/>
          <w:lang w:val="en-US" w:eastAsia="zh-CN"/>
        </w:rPr>
      </w:pPr>
      <w:r>
        <w:rPr>
          <w:rFonts w:hint="default" w:ascii="Times New Roman" w:hAnsi="Times New Roman" w:eastAsia="仿宋_GB2312" w:cs="Times New Roman"/>
          <w:kern w:val="2"/>
          <w:sz w:val="32"/>
          <w:szCs w:val="32"/>
          <w:highlight w:val="none"/>
          <w:lang w:val="en-US" w:eastAsia="zh-CN" w:bidi="zh-CN"/>
        </w:rPr>
        <w:t xml:space="preserve">                                                                                    2024年8月19日 </w:t>
      </w:r>
      <w:r>
        <w:rPr>
          <w:rFonts w:hint="default" w:ascii="Times New Roman" w:hAnsi="Times New Roman" w:eastAsia="方正仿宋_GB2312" w:cs="Times New Roman"/>
          <w:kern w:val="2"/>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AA83F1B-A169-4041-ACC3-C3A058A06AD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986E5C55-9A7B-48F9-872C-EBA19CDCA4E7}"/>
  </w:font>
  <w:font w:name="仿宋_GB2312">
    <w:panose1 w:val="02010609030101010101"/>
    <w:charset w:val="86"/>
    <w:family w:val="auto"/>
    <w:pitch w:val="default"/>
    <w:sig w:usb0="00000001" w:usb1="080E0000" w:usb2="00000000" w:usb3="00000000" w:csb0="00040000" w:csb1="00000000"/>
    <w:embedRegular r:id="rId3" w:fontKey="{2863D007-C8A3-4C60-9397-2A926E013B58}"/>
  </w:font>
  <w:font w:name="方正仿宋_GB2312">
    <w:panose1 w:val="02000000000000000000"/>
    <w:charset w:val="86"/>
    <w:family w:val="auto"/>
    <w:pitch w:val="default"/>
    <w:sig w:usb0="A00002BF" w:usb1="184F6CFA" w:usb2="00000012" w:usb3="00000000" w:csb0="00040001" w:csb1="00000000"/>
    <w:embedRegular r:id="rId4" w:fontKey="{379A908C-1856-4F91-9641-5E39776ECB6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7F1CDA">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058F821C">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7A0F1B"/>
    <w:rsid w:val="00B1058E"/>
    <w:rsid w:val="00F0023A"/>
    <w:rsid w:val="02230134"/>
    <w:rsid w:val="02247ACE"/>
    <w:rsid w:val="02463B2B"/>
    <w:rsid w:val="046900C4"/>
    <w:rsid w:val="04C258B7"/>
    <w:rsid w:val="04E24E94"/>
    <w:rsid w:val="05476ED2"/>
    <w:rsid w:val="06181294"/>
    <w:rsid w:val="0683788A"/>
    <w:rsid w:val="06B521F5"/>
    <w:rsid w:val="06E670D4"/>
    <w:rsid w:val="07676E55"/>
    <w:rsid w:val="087728F3"/>
    <w:rsid w:val="0AB902EC"/>
    <w:rsid w:val="0AEE412E"/>
    <w:rsid w:val="0B0F3846"/>
    <w:rsid w:val="0B5C070F"/>
    <w:rsid w:val="0B8F654C"/>
    <w:rsid w:val="0C592F5E"/>
    <w:rsid w:val="0D5658CA"/>
    <w:rsid w:val="0D581A7A"/>
    <w:rsid w:val="0D5975F8"/>
    <w:rsid w:val="0E130163"/>
    <w:rsid w:val="0EFD435B"/>
    <w:rsid w:val="0F1F5A50"/>
    <w:rsid w:val="0F5615D1"/>
    <w:rsid w:val="0F9D7B0C"/>
    <w:rsid w:val="0FBF372E"/>
    <w:rsid w:val="0FF3154F"/>
    <w:rsid w:val="102441E9"/>
    <w:rsid w:val="10352221"/>
    <w:rsid w:val="10AC1E65"/>
    <w:rsid w:val="12110B1B"/>
    <w:rsid w:val="121B7678"/>
    <w:rsid w:val="12677A45"/>
    <w:rsid w:val="1395728D"/>
    <w:rsid w:val="14824112"/>
    <w:rsid w:val="15107D0B"/>
    <w:rsid w:val="15160AF3"/>
    <w:rsid w:val="168601F0"/>
    <w:rsid w:val="168F1FC7"/>
    <w:rsid w:val="169E2EA4"/>
    <w:rsid w:val="16BB08CC"/>
    <w:rsid w:val="189F4833"/>
    <w:rsid w:val="18A51331"/>
    <w:rsid w:val="190604AA"/>
    <w:rsid w:val="194D5E34"/>
    <w:rsid w:val="1A07629A"/>
    <w:rsid w:val="1A2E0D57"/>
    <w:rsid w:val="1B341A3A"/>
    <w:rsid w:val="1B65531B"/>
    <w:rsid w:val="1BF53D61"/>
    <w:rsid w:val="1C7C5772"/>
    <w:rsid w:val="1CA4041A"/>
    <w:rsid w:val="1CC135AC"/>
    <w:rsid w:val="1D300CA4"/>
    <w:rsid w:val="1D3F34FD"/>
    <w:rsid w:val="1D5074B3"/>
    <w:rsid w:val="1D8608D3"/>
    <w:rsid w:val="1E5F050A"/>
    <w:rsid w:val="1E72138E"/>
    <w:rsid w:val="1EAE0C12"/>
    <w:rsid w:val="1ED56859"/>
    <w:rsid w:val="1F311801"/>
    <w:rsid w:val="20141165"/>
    <w:rsid w:val="20B15A4F"/>
    <w:rsid w:val="20B54FBA"/>
    <w:rsid w:val="21393533"/>
    <w:rsid w:val="21BF2393"/>
    <w:rsid w:val="21E73C49"/>
    <w:rsid w:val="22514FF4"/>
    <w:rsid w:val="23857DC3"/>
    <w:rsid w:val="247317BA"/>
    <w:rsid w:val="247E525A"/>
    <w:rsid w:val="247F027C"/>
    <w:rsid w:val="24857B00"/>
    <w:rsid w:val="249013D3"/>
    <w:rsid w:val="25687383"/>
    <w:rsid w:val="25A8248F"/>
    <w:rsid w:val="26676417"/>
    <w:rsid w:val="267C5306"/>
    <w:rsid w:val="26926393"/>
    <w:rsid w:val="26E82D43"/>
    <w:rsid w:val="27985D9D"/>
    <w:rsid w:val="28112338"/>
    <w:rsid w:val="282378D4"/>
    <w:rsid w:val="28AF60CB"/>
    <w:rsid w:val="29A67FF1"/>
    <w:rsid w:val="29DB05E0"/>
    <w:rsid w:val="2A6169CE"/>
    <w:rsid w:val="2A8D630A"/>
    <w:rsid w:val="2A917854"/>
    <w:rsid w:val="2AA702DB"/>
    <w:rsid w:val="2AE86452"/>
    <w:rsid w:val="2AF73E8C"/>
    <w:rsid w:val="2BE7258F"/>
    <w:rsid w:val="2C0143DD"/>
    <w:rsid w:val="2DBF665F"/>
    <w:rsid w:val="2DC67D6F"/>
    <w:rsid w:val="2DFBB175"/>
    <w:rsid w:val="2E19473C"/>
    <w:rsid w:val="2F1A772C"/>
    <w:rsid w:val="2F995907"/>
    <w:rsid w:val="2FCF4E9D"/>
    <w:rsid w:val="30240B15"/>
    <w:rsid w:val="305038DF"/>
    <w:rsid w:val="30692E9B"/>
    <w:rsid w:val="331F1EDE"/>
    <w:rsid w:val="332F26E5"/>
    <w:rsid w:val="33545CD9"/>
    <w:rsid w:val="338B5419"/>
    <w:rsid w:val="347327FA"/>
    <w:rsid w:val="35023358"/>
    <w:rsid w:val="35867971"/>
    <w:rsid w:val="35CF524D"/>
    <w:rsid w:val="367544A3"/>
    <w:rsid w:val="367569AD"/>
    <w:rsid w:val="36B82A7F"/>
    <w:rsid w:val="36C266C1"/>
    <w:rsid w:val="37083929"/>
    <w:rsid w:val="37094303"/>
    <w:rsid w:val="372B5833"/>
    <w:rsid w:val="37D0718F"/>
    <w:rsid w:val="37E83366"/>
    <w:rsid w:val="37EDF70B"/>
    <w:rsid w:val="37F005AF"/>
    <w:rsid w:val="381C65B1"/>
    <w:rsid w:val="384077AD"/>
    <w:rsid w:val="387E6AA8"/>
    <w:rsid w:val="388A771C"/>
    <w:rsid w:val="399C4636"/>
    <w:rsid w:val="39C11183"/>
    <w:rsid w:val="39C8559E"/>
    <w:rsid w:val="39EB533B"/>
    <w:rsid w:val="3A9F0679"/>
    <w:rsid w:val="3B337E5E"/>
    <w:rsid w:val="3BA56675"/>
    <w:rsid w:val="3BBBC973"/>
    <w:rsid w:val="3C3629DD"/>
    <w:rsid w:val="3D1141E0"/>
    <w:rsid w:val="3D3F0813"/>
    <w:rsid w:val="3EDD5A43"/>
    <w:rsid w:val="3EDE61C9"/>
    <w:rsid w:val="3FC61BD6"/>
    <w:rsid w:val="41C06FA3"/>
    <w:rsid w:val="41C07F72"/>
    <w:rsid w:val="41E40EAE"/>
    <w:rsid w:val="42AD50EE"/>
    <w:rsid w:val="42D61CD4"/>
    <w:rsid w:val="433834D6"/>
    <w:rsid w:val="43E07072"/>
    <w:rsid w:val="43EA3432"/>
    <w:rsid w:val="4455528C"/>
    <w:rsid w:val="445B52BD"/>
    <w:rsid w:val="44A51827"/>
    <w:rsid w:val="45687C3E"/>
    <w:rsid w:val="473D674F"/>
    <w:rsid w:val="47AA0E1C"/>
    <w:rsid w:val="47F1517F"/>
    <w:rsid w:val="480027E2"/>
    <w:rsid w:val="483B68E1"/>
    <w:rsid w:val="48513B2C"/>
    <w:rsid w:val="4A450F81"/>
    <w:rsid w:val="4B9009B5"/>
    <w:rsid w:val="4BB44AB8"/>
    <w:rsid w:val="4C0B1453"/>
    <w:rsid w:val="4C1558FF"/>
    <w:rsid w:val="4C1E7CDB"/>
    <w:rsid w:val="4C9F663F"/>
    <w:rsid w:val="4CAB079A"/>
    <w:rsid w:val="4D4627EA"/>
    <w:rsid w:val="4E892B8E"/>
    <w:rsid w:val="4EF84091"/>
    <w:rsid w:val="4EFB6111"/>
    <w:rsid w:val="4EFC1FBA"/>
    <w:rsid w:val="4F544C68"/>
    <w:rsid w:val="4F57429F"/>
    <w:rsid w:val="4FA80DCA"/>
    <w:rsid w:val="4FEF6C95"/>
    <w:rsid w:val="508A446C"/>
    <w:rsid w:val="50C23E33"/>
    <w:rsid w:val="50F30189"/>
    <w:rsid w:val="514630BC"/>
    <w:rsid w:val="5209560E"/>
    <w:rsid w:val="529E3A5D"/>
    <w:rsid w:val="52DB18CA"/>
    <w:rsid w:val="531C495C"/>
    <w:rsid w:val="53223260"/>
    <w:rsid w:val="53830F02"/>
    <w:rsid w:val="54E20735"/>
    <w:rsid w:val="55CEC53F"/>
    <w:rsid w:val="56007CCC"/>
    <w:rsid w:val="56CE500E"/>
    <w:rsid w:val="574E5426"/>
    <w:rsid w:val="57B63C8A"/>
    <w:rsid w:val="582E3A30"/>
    <w:rsid w:val="591506B1"/>
    <w:rsid w:val="59356887"/>
    <w:rsid w:val="59AF1AB0"/>
    <w:rsid w:val="5A314D99"/>
    <w:rsid w:val="5A376FBB"/>
    <w:rsid w:val="5A414AD7"/>
    <w:rsid w:val="5A43CCAE"/>
    <w:rsid w:val="5A900F23"/>
    <w:rsid w:val="5B267B57"/>
    <w:rsid w:val="5BB552E9"/>
    <w:rsid w:val="5BE340D4"/>
    <w:rsid w:val="5CB337F7"/>
    <w:rsid w:val="5CC6218B"/>
    <w:rsid w:val="5D415990"/>
    <w:rsid w:val="5D6448EC"/>
    <w:rsid w:val="5D67459D"/>
    <w:rsid w:val="5D801B4F"/>
    <w:rsid w:val="5EE3728C"/>
    <w:rsid w:val="5EFCFC31"/>
    <w:rsid w:val="5F2CAEFE"/>
    <w:rsid w:val="5F44303E"/>
    <w:rsid w:val="5F6B608A"/>
    <w:rsid w:val="5FBDB21F"/>
    <w:rsid w:val="5FD2A67A"/>
    <w:rsid w:val="60400411"/>
    <w:rsid w:val="60FE457C"/>
    <w:rsid w:val="619937D4"/>
    <w:rsid w:val="619C2341"/>
    <w:rsid w:val="61AB3C6F"/>
    <w:rsid w:val="61DA23ED"/>
    <w:rsid w:val="62484753"/>
    <w:rsid w:val="63CC6259"/>
    <w:rsid w:val="64080EB3"/>
    <w:rsid w:val="64155D14"/>
    <w:rsid w:val="641C76D4"/>
    <w:rsid w:val="644A1E55"/>
    <w:rsid w:val="64505863"/>
    <w:rsid w:val="64640EA2"/>
    <w:rsid w:val="66327D38"/>
    <w:rsid w:val="66BF060A"/>
    <w:rsid w:val="682E590A"/>
    <w:rsid w:val="684461C6"/>
    <w:rsid w:val="68E0435E"/>
    <w:rsid w:val="6A503CD9"/>
    <w:rsid w:val="6A6478B3"/>
    <w:rsid w:val="6A7271DF"/>
    <w:rsid w:val="6A906E2F"/>
    <w:rsid w:val="6B7B313A"/>
    <w:rsid w:val="6BB96942"/>
    <w:rsid w:val="6BBC47BD"/>
    <w:rsid w:val="6BE93C0D"/>
    <w:rsid w:val="6CB338D4"/>
    <w:rsid w:val="6CBB719C"/>
    <w:rsid w:val="6CD06EA8"/>
    <w:rsid w:val="6D805AC5"/>
    <w:rsid w:val="6D92578D"/>
    <w:rsid w:val="6DBE28E9"/>
    <w:rsid w:val="6E1663CE"/>
    <w:rsid w:val="6E6FC915"/>
    <w:rsid w:val="6E80427F"/>
    <w:rsid w:val="6F27734B"/>
    <w:rsid w:val="6FC55CD2"/>
    <w:rsid w:val="6FE43798"/>
    <w:rsid w:val="6FFE3261"/>
    <w:rsid w:val="700F3D86"/>
    <w:rsid w:val="703C78C3"/>
    <w:rsid w:val="703D56B5"/>
    <w:rsid w:val="707C7B8C"/>
    <w:rsid w:val="70935748"/>
    <w:rsid w:val="70992760"/>
    <w:rsid w:val="70F60828"/>
    <w:rsid w:val="71072C18"/>
    <w:rsid w:val="717AE1A1"/>
    <w:rsid w:val="71F7460A"/>
    <w:rsid w:val="72182302"/>
    <w:rsid w:val="723532A3"/>
    <w:rsid w:val="724F13FB"/>
    <w:rsid w:val="725D1936"/>
    <w:rsid w:val="73DE5C35"/>
    <w:rsid w:val="74703282"/>
    <w:rsid w:val="7481478B"/>
    <w:rsid w:val="74DF0D0D"/>
    <w:rsid w:val="7625601A"/>
    <w:rsid w:val="766D7B9D"/>
    <w:rsid w:val="76E464AC"/>
    <w:rsid w:val="76ED673A"/>
    <w:rsid w:val="77E11EB4"/>
    <w:rsid w:val="78115138"/>
    <w:rsid w:val="788758AB"/>
    <w:rsid w:val="795177CB"/>
    <w:rsid w:val="798E7D96"/>
    <w:rsid w:val="79AC72F7"/>
    <w:rsid w:val="79BE2A0E"/>
    <w:rsid w:val="7A1609B5"/>
    <w:rsid w:val="7A2A0354"/>
    <w:rsid w:val="7A7F2DCF"/>
    <w:rsid w:val="7A9207BD"/>
    <w:rsid w:val="7AB11DB7"/>
    <w:rsid w:val="7B24244A"/>
    <w:rsid w:val="7BEB27D5"/>
    <w:rsid w:val="7C212A9C"/>
    <w:rsid w:val="7C9A3284"/>
    <w:rsid w:val="7CED3B5F"/>
    <w:rsid w:val="7D6E15C3"/>
    <w:rsid w:val="7DBEC43C"/>
    <w:rsid w:val="7DBF4BAF"/>
    <w:rsid w:val="7DCF670B"/>
    <w:rsid w:val="7E8809BA"/>
    <w:rsid w:val="7EA2308E"/>
    <w:rsid w:val="7EE77E29"/>
    <w:rsid w:val="7EFF08EF"/>
    <w:rsid w:val="7F54FD35"/>
    <w:rsid w:val="7F6C3D54"/>
    <w:rsid w:val="7FCD680F"/>
    <w:rsid w:val="7FFD5FC3"/>
    <w:rsid w:val="87DA8C8E"/>
    <w:rsid w:val="9A977E14"/>
    <w:rsid w:val="9EFDD7BF"/>
    <w:rsid w:val="AC779CC7"/>
    <w:rsid w:val="B3F9ECDA"/>
    <w:rsid w:val="B7FFA12E"/>
    <w:rsid w:val="BE3C8FAB"/>
    <w:rsid w:val="D4991BB1"/>
    <w:rsid w:val="DF77B87C"/>
    <w:rsid w:val="E7F99A9B"/>
    <w:rsid w:val="EFFFE2A9"/>
    <w:rsid w:val="F7673387"/>
    <w:rsid w:val="F95FD12A"/>
    <w:rsid w:val="FD77018E"/>
    <w:rsid w:val="FEF37A43"/>
    <w:rsid w:val="FFDE9238"/>
    <w:rsid w:val="FFFB2C93"/>
    <w:rsid w:val="FFFB6F9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4021</Words>
  <Characters>4217</Characters>
  <Lines>0</Lines>
  <Paragraphs>0</Paragraphs>
  <TotalTime>13</TotalTime>
  <ScaleCrop>false</ScaleCrop>
  <LinksUpToDate>false</LinksUpToDate>
  <CharactersWithSpaces>4310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2014-11-06T20:08:00Z</dcterms:created>
  <dc:creator>Administrator</dc:creator>
  <cp:lastModifiedBy>金融工作</cp:lastModifiedBy>
  <cp:lastPrinted>2024-07-13T10:33:00Z</cp:lastPrinted>
  <dcterms:modified xsi:type="dcterms:W3CDTF">2024-11-08T01:50:14Z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