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415CAA">
      <w:pPr>
        <w:keepNext w:val="0"/>
        <w:keepLines w:val="0"/>
        <w:pageBreakBefore w:val="0"/>
        <w:widowControl/>
        <w:kinsoku w:val="0"/>
        <w:wordWrap/>
        <w:overflowPunct w:val="0"/>
        <w:topLinePunct w:val="0"/>
        <w:autoSpaceDE/>
        <w:autoSpaceDN/>
        <w:bidi w:val="0"/>
        <w:adjustRightInd/>
        <w:snapToGrid/>
        <w:spacing w:after="120" w:afterLines="50" w:line="58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2709E487">
      <w:pPr>
        <w:keepNext w:val="0"/>
        <w:keepLines w:val="0"/>
        <w:pageBreakBefore w:val="0"/>
        <w:widowControl w:val="0"/>
        <w:kinsoku w:val="0"/>
        <w:wordWrap/>
        <w:overflowPunct w:val="0"/>
        <w:topLinePunct w:val="0"/>
        <w:autoSpaceDE/>
        <w:autoSpaceDN/>
        <w:bidi w:val="0"/>
        <w:adjustRightInd/>
        <w:snapToGrid/>
        <w:spacing w:after="120" w:afterLines="50" w:line="580" w:lineRule="exact"/>
        <w:jc w:val="righ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方正仿宋_GB2312" w:cs="Times New Roman"/>
          <w:color w:val="auto"/>
          <w:sz w:val="32"/>
          <w:szCs w:val="32"/>
          <w:highlight w:val="none"/>
          <w:lang w:val="en-US" w:eastAsia="zh-CN" w:bidi="zh-CN"/>
        </w:rPr>
        <w:t xml:space="preserve"> </w:t>
      </w:r>
      <w:r>
        <w:rPr>
          <w:rFonts w:hint="default" w:ascii="Times New Roman" w:hAnsi="Times New Roman" w:eastAsia="仿宋_GB2312" w:cs="Times New Roman"/>
          <w:kern w:val="2"/>
          <w:sz w:val="32"/>
          <w:szCs w:val="32"/>
          <w:highlight w:val="none"/>
          <w:lang w:val="en-US" w:eastAsia="zh-CN" w:bidi="zh-CN"/>
        </w:rPr>
        <w:t>涧政复决字</w:t>
      </w:r>
      <w:r>
        <w:rPr>
          <w:rFonts w:hint="eastAsia" w:ascii="仿宋" w:hAnsi="仿宋" w:eastAsia="仿宋" w:cs="仿宋"/>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2024</w:t>
      </w:r>
      <w:r>
        <w:rPr>
          <w:rFonts w:hint="eastAsia" w:ascii="仿宋" w:hAnsi="仿宋" w:eastAsia="仿宋" w:cs="仿宋"/>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第155号</w:t>
      </w:r>
    </w:p>
    <w:p w14:paraId="112C41AC">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申请人：</w:t>
      </w:r>
      <w:r>
        <w:rPr>
          <w:rFonts w:hint="eastAsia" w:ascii="Times New Roman" w:hAnsi="Times New Roman" w:eastAsia="仿宋_GB2312" w:cs="Times New Roman"/>
          <w:kern w:val="2"/>
          <w:sz w:val="32"/>
          <w:szCs w:val="32"/>
          <w:highlight w:val="none"/>
          <w:lang w:val="en-US" w:eastAsia="zh-CN" w:bidi="zh-CN"/>
        </w:rPr>
        <w:t>李某</w:t>
      </w:r>
      <w:r>
        <w:rPr>
          <w:rFonts w:hint="default" w:ascii="Times New Roman" w:hAnsi="Times New Roman" w:eastAsia="仿宋_GB2312" w:cs="Times New Roman"/>
          <w:kern w:val="2"/>
          <w:sz w:val="32"/>
          <w:szCs w:val="32"/>
          <w:highlight w:val="none"/>
          <w:lang w:val="en-US" w:eastAsia="zh-CN" w:bidi="zh-CN"/>
        </w:rPr>
        <w:t>。</w:t>
      </w:r>
    </w:p>
    <w:p w14:paraId="5CF7A7D3">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方正仿宋_GB2312" w:cs="Times New Roman"/>
          <w:sz w:val="32"/>
          <w:szCs w:val="32"/>
          <w:highlight w:val="none"/>
          <w:lang w:eastAsia="zh-CN" w:bidi="zh-CN"/>
        </w:rPr>
      </w:pPr>
      <w:r>
        <w:rPr>
          <w:rFonts w:hint="default" w:ascii="Times New Roman" w:hAnsi="Times New Roman" w:eastAsia="仿宋_GB2312" w:cs="Times New Roman"/>
          <w:kern w:val="2"/>
          <w:sz w:val="32"/>
          <w:szCs w:val="32"/>
          <w:highlight w:val="none"/>
          <w:lang w:val="en-US" w:eastAsia="zh-CN" w:bidi="zh-CN"/>
        </w:rPr>
        <w:t>被申请人：洛阳市涧西区市场监督管理局。</w:t>
      </w:r>
    </w:p>
    <w:p w14:paraId="4465B165">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申请人</w:t>
      </w:r>
      <w:r>
        <w:rPr>
          <w:rFonts w:hint="eastAsia" w:ascii="Times New Roman" w:hAnsi="Times New Roman" w:eastAsia="仿宋_GB2312" w:cs="Times New Roman"/>
          <w:kern w:val="2"/>
          <w:sz w:val="32"/>
          <w:szCs w:val="32"/>
          <w:highlight w:val="none"/>
          <w:lang w:val="en-US" w:eastAsia="zh-CN" w:bidi="zh-CN"/>
        </w:rPr>
        <w:t>李某</w:t>
      </w:r>
      <w:r>
        <w:rPr>
          <w:rFonts w:hint="default" w:ascii="Times New Roman" w:hAnsi="Times New Roman" w:eastAsia="仿宋_GB2312" w:cs="Times New Roman"/>
          <w:kern w:val="2"/>
          <w:sz w:val="32"/>
          <w:szCs w:val="32"/>
          <w:highlight w:val="none"/>
          <w:lang w:val="en-US" w:eastAsia="zh-CN" w:bidi="zh-CN"/>
        </w:rPr>
        <w:t>不服被申请人洛阳市涧西区市场监督管理局对其举报</w:t>
      </w:r>
      <w:r>
        <w:rPr>
          <w:rFonts w:hint="eastAsia" w:ascii="Times New Roman" w:hAnsi="Times New Roman" w:eastAsia="仿宋_GB2312" w:cs="Times New Roman"/>
          <w:kern w:val="2"/>
          <w:sz w:val="32"/>
          <w:szCs w:val="32"/>
          <w:highlight w:val="none"/>
          <w:lang w:val="en-US" w:eastAsia="zh-CN" w:bidi="zh-CN"/>
        </w:rPr>
        <w:t>某公司</w:t>
      </w:r>
      <w:r>
        <w:rPr>
          <w:rFonts w:hint="default" w:ascii="Times New Roman" w:hAnsi="Times New Roman" w:eastAsia="仿宋_GB2312" w:cs="Times New Roman"/>
          <w:kern w:val="2"/>
          <w:sz w:val="32"/>
          <w:szCs w:val="32"/>
          <w:highlight w:val="none"/>
          <w:lang w:val="en-US" w:eastAsia="zh-CN" w:bidi="zh-CN"/>
        </w:rPr>
        <w:t>作出的举报不予立案告知书，于2024年8月16日向本机关提出行政复议申请。本机关于2024年8月22日依法予以受理，现已审理终结。</w:t>
      </w:r>
    </w:p>
    <w:p w14:paraId="342E560E">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方正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default" w:ascii="Times New Roman" w:hAnsi="Times New Roman" w:eastAsia="仿宋_GB2312" w:cs="Times New Roman"/>
          <w:kern w:val="2"/>
          <w:sz w:val="32"/>
          <w:szCs w:val="32"/>
          <w:highlight w:val="none"/>
          <w:lang w:val="en-US" w:eastAsia="zh-CN" w:bidi="zh-CN"/>
        </w:rPr>
        <w:t>1.撤销被申请人于2024年7月17日全国12315平台作出的关于</w:t>
      </w:r>
      <w:r>
        <w:rPr>
          <w:rFonts w:hint="eastAsia" w:ascii="Times New Roman" w:hAnsi="Times New Roman" w:eastAsia="仿宋_GB2312" w:cs="Times New Roman"/>
          <w:kern w:val="2"/>
          <w:sz w:val="32"/>
          <w:szCs w:val="32"/>
          <w:highlight w:val="none"/>
          <w:lang w:val="en-US" w:eastAsia="zh-CN" w:bidi="zh-CN"/>
        </w:rPr>
        <w:t>李某</w:t>
      </w:r>
      <w:r>
        <w:rPr>
          <w:rFonts w:hint="default" w:ascii="Times New Roman" w:hAnsi="Times New Roman" w:eastAsia="仿宋_GB2312" w:cs="Times New Roman"/>
          <w:kern w:val="2"/>
          <w:sz w:val="32"/>
          <w:szCs w:val="32"/>
          <w:highlight w:val="none"/>
          <w:lang w:val="en-US" w:eastAsia="zh-CN" w:bidi="zh-CN"/>
        </w:rPr>
        <w:t>举报</w:t>
      </w:r>
      <w:r>
        <w:rPr>
          <w:rFonts w:hint="eastAsia" w:ascii="Times New Roman" w:hAnsi="Times New Roman" w:eastAsia="仿宋_GB2312" w:cs="Times New Roman"/>
          <w:kern w:val="2"/>
          <w:sz w:val="32"/>
          <w:szCs w:val="32"/>
          <w:highlight w:val="none"/>
          <w:lang w:val="en-US" w:eastAsia="zh-CN" w:bidi="zh-CN"/>
        </w:rPr>
        <w:t>某公司</w:t>
      </w:r>
      <w:r>
        <w:rPr>
          <w:rFonts w:hint="default" w:ascii="Times New Roman" w:hAnsi="Times New Roman" w:eastAsia="仿宋_GB2312" w:cs="Times New Roman"/>
          <w:kern w:val="2"/>
          <w:sz w:val="32"/>
          <w:szCs w:val="32"/>
          <w:highlight w:val="none"/>
          <w:lang w:val="en-US" w:eastAsia="zh-CN" w:bidi="zh-CN"/>
        </w:rPr>
        <w:t>的处理决定2.责令被申请人重新办理该投诉举报。</w:t>
      </w:r>
    </w:p>
    <w:p w14:paraId="3CEFE479">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Times New Roman" w:hAnsi="Times New Roman" w:eastAsia="仿宋_GB2312" w:cs="Times New Roman"/>
          <w:kern w:val="2"/>
          <w:sz w:val="32"/>
          <w:szCs w:val="32"/>
          <w:highlight w:val="none"/>
          <w:lang w:val="en-US" w:eastAsia="zh-CN" w:bidi="zh-CN"/>
        </w:rPr>
        <w:t>申请人于2024 年7月12日在12315互联网平台举报商家</w:t>
      </w:r>
      <w:r>
        <w:rPr>
          <w:rFonts w:hint="eastAsia" w:ascii="Times New Roman" w:hAnsi="Times New Roman" w:eastAsia="仿宋_GB2312" w:cs="Times New Roman"/>
          <w:kern w:val="2"/>
          <w:sz w:val="32"/>
          <w:szCs w:val="32"/>
          <w:highlight w:val="none"/>
          <w:lang w:val="en-US" w:eastAsia="zh-CN" w:bidi="zh-CN"/>
        </w:rPr>
        <w:t>某公司</w:t>
      </w:r>
      <w:r>
        <w:rPr>
          <w:rFonts w:hint="default" w:ascii="Times New Roman" w:hAnsi="Times New Roman" w:eastAsia="仿宋_GB2312" w:cs="Times New Roman"/>
          <w:kern w:val="2"/>
          <w:sz w:val="32"/>
          <w:szCs w:val="32"/>
          <w:highlight w:val="none"/>
          <w:lang w:val="en-US" w:eastAsia="zh-CN" w:bidi="zh-CN"/>
        </w:rPr>
        <w:t>销售的无糖饼干，订单号：240709-430970028430442。举报问题</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本人因生活所需在拼多多店铺购买无糖饼干，收到商品后发现该商品在网页中宣传无糖字样，本人通过百度中查询得知，该产品无糖饼干营养成分表中的碳水化合物不符合无糖的标准，请求贵局定性！并按照投诉举报人地址邮寄书面答复（用于行政复议或后续维权）或在12315平台详细答复（不予立案请明确说明原因，如有问题，本</w:t>
      </w:r>
      <w:r>
        <w:rPr>
          <w:rFonts w:hint="eastAsia" w:ascii="Times New Roman" w:hAnsi="Times New Roman" w:eastAsia="仿宋_GB2312" w:cs="Times New Roman"/>
          <w:kern w:val="2"/>
          <w:sz w:val="32"/>
          <w:szCs w:val="32"/>
          <w:highlight w:val="none"/>
          <w:lang w:val="en-US" w:eastAsia="zh-CN" w:bidi="zh-CN"/>
        </w:rPr>
        <w:t>人一</w:t>
      </w:r>
      <w:r>
        <w:rPr>
          <w:rFonts w:hint="default" w:ascii="Times New Roman" w:hAnsi="Times New Roman" w:eastAsia="仿宋_GB2312" w:cs="Times New Roman"/>
          <w:kern w:val="2"/>
          <w:sz w:val="32"/>
          <w:szCs w:val="32"/>
          <w:highlight w:val="none"/>
          <w:lang w:val="en-US" w:eastAsia="zh-CN" w:bidi="zh-CN"/>
        </w:rPr>
        <w:t>定会依照《</w:t>
      </w:r>
      <w:r>
        <w:rPr>
          <w:rFonts w:hint="eastAsia" w:ascii="Times New Roman" w:hAnsi="Times New Roman" w:eastAsia="仿宋_GB2312" w:cs="Times New Roman"/>
          <w:kern w:val="2"/>
          <w:sz w:val="32"/>
          <w:szCs w:val="32"/>
          <w:highlight w:val="none"/>
          <w:lang w:val="en-US" w:eastAsia="zh-CN" w:bidi="zh-CN"/>
        </w:rPr>
        <w:t>中华人民共和国行政复议法</w:t>
      </w:r>
      <w:r>
        <w:rPr>
          <w:rFonts w:hint="default" w:ascii="Times New Roman" w:hAnsi="Times New Roman" w:eastAsia="仿宋_GB2312" w:cs="Times New Roman"/>
          <w:kern w:val="2"/>
          <w:sz w:val="32"/>
          <w:szCs w:val="32"/>
          <w:highlight w:val="none"/>
          <w:lang w:val="en-US" w:eastAsia="zh-CN" w:bidi="zh-CN"/>
        </w:rPr>
        <w:t>》相关规定进行行政复议，谢谢），本人对于被申请人的处理结果不服！</w:t>
      </w:r>
    </w:p>
    <w:p w14:paraId="0099294D">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被申请人答复：经查，举报事项不予立案。理由</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经查，该产品营养成分表已标识糖的含量为0克每百克，且产品有相关质检报告。“无糖”是对糖的一种声称，糖包括单糖和双糖，是碳水化合物的一种，若碳水化合物含量不为0，而糖的含量为0时，也可进行无糖声称，此时需要单独标注的糖的含量。综上</w:t>
      </w:r>
      <w:r>
        <w:rPr>
          <w:rFonts w:hint="eastAsia" w:ascii="Times New Roman" w:hAnsi="Times New Roman" w:eastAsia="仿宋_GB2312" w:cs="Times New Roman"/>
          <w:kern w:val="2"/>
          <w:sz w:val="32"/>
          <w:szCs w:val="32"/>
          <w:highlight w:val="none"/>
          <w:lang w:val="en-US" w:eastAsia="zh-CN" w:bidi="zh-CN"/>
        </w:rPr>
        <w:t>被申请人以</w:t>
      </w:r>
      <w:r>
        <w:rPr>
          <w:rFonts w:hint="default" w:ascii="Times New Roman" w:hAnsi="Times New Roman" w:eastAsia="仿宋_GB2312" w:cs="Times New Roman"/>
          <w:kern w:val="2"/>
          <w:sz w:val="32"/>
          <w:szCs w:val="32"/>
          <w:highlight w:val="none"/>
          <w:lang w:val="en-US" w:eastAsia="zh-CN" w:bidi="zh-CN"/>
        </w:rPr>
        <w:t>未发现违法问题，不予立案。申请人认为适用法律条款不当！</w:t>
      </w:r>
    </w:p>
    <w:p w14:paraId="6143FEFF">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销售方所提供的检测报告与宣传并无关联性，《预包装食品营养标签通则》（GB28050-2011）中明确规定，营养成分表中碳水化合物超过0.5g/100g，该产品已超过所规定的标准，所以该产品不能宣传为无糖。商家在网页上宣传为无糖，但他的碳水化合物并不符合无糖的规定，应当依据《中华人民共和国反不正当竞争法》第二十条定义！经营者违反本法规定对其商品作虚假或者引人误解的商业宣传，或者通过组织虚假交易等方式帮助其他经营者进行虚假或者引人误解的商业宣传的，由监督检查部门责令停止违法行为，处二十万元以上一百万元以下的罚款。</w:t>
      </w:r>
    </w:p>
    <w:p w14:paraId="04BF910E">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申请人认为，本人的举报产品本身涉嫌违法事实存在，依《中华人民共和国消费者权益保护法》《</w:t>
      </w:r>
      <w:r>
        <w:rPr>
          <w:rFonts w:hint="eastAsia" w:ascii="Times New Roman" w:hAnsi="Times New Roman" w:eastAsia="仿宋_GB2312" w:cs="Times New Roman"/>
          <w:kern w:val="2"/>
          <w:sz w:val="32"/>
          <w:szCs w:val="32"/>
          <w:highlight w:val="none"/>
          <w:lang w:val="en-US" w:eastAsia="zh-CN" w:bidi="zh-CN"/>
        </w:rPr>
        <w:t>中华人民共和国食品安全法</w:t>
      </w:r>
      <w:r>
        <w:rPr>
          <w:rFonts w:hint="default" w:ascii="Times New Roman" w:hAnsi="Times New Roman" w:eastAsia="仿宋_GB2312" w:cs="Times New Roman"/>
          <w:kern w:val="2"/>
          <w:sz w:val="32"/>
          <w:szCs w:val="32"/>
          <w:highlight w:val="none"/>
          <w:lang w:val="en-US" w:eastAsia="zh-CN" w:bidi="zh-CN"/>
        </w:rPr>
        <w:t>》等，依法处理消费者的举报，即保障产品质量申诉举报途径的畅通，更是被申请人最基本的法定职责。被申请人接到投诉举报后，对申请人的投诉举报作出不作为的处理，这显然是违法行为。被申请人不愿意履行依法行政的法定职责，不排除其有暗箱操作，为非法商家做保护伞的可能。</w:t>
      </w:r>
    </w:p>
    <w:p w14:paraId="5256E3C6">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申请人认为市场监督管理部门应用最严谨的标准、最严格的监管、最严厉的处罚、最严肃的问责，确保人民群众“舌尖上的安全”，产品严重不符合食品安全标准的情况下，</w:t>
      </w:r>
      <w:r>
        <w:rPr>
          <w:rFonts w:hint="eastAsia" w:ascii="Times New Roman" w:hAnsi="Times New Roman" w:eastAsia="仿宋_GB2312" w:cs="Times New Roman"/>
          <w:kern w:val="2"/>
          <w:sz w:val="32"/>
          <w:szCs w:val="32"/>
          <w:highlight w:val="none"/>
          <w:lang w:val="en-US" w:eastAsia="zh-CN" w:bidi="zh-CN"/>
        </w:rPr>
        <w:t>被申请人</w:t>
      </w:r>
      <w:r>
        <w:rPr>
          <w:rFonts w:hint="default" w:ascii="Times New Roman" w:hAnsi="Times New Roman" w:eastAsia="仿宋_GB2312" w:cs="Times New Roman"/>
          <w:kern w:val="2"/>
          <w:sz w:val="32"/>
          <w:szCs w:val="32"/>
          <w:highlight w:val="none"/>
          <w:lang w:val="en-US" w:eastAsia="zh-CN" w:bidi="zh-CN"/>
        </w:rPr>
        <w:t>有法不依，执法不严，对违法行为不予处罚，难道是对违法者有什么畏惧还是和违法者存在什么利益输送关系？</w:t>
      </w:r>
      <w:r>
        <w:rPr>
          <w:rFonts w:hint="eastAsia" w:ascii="Times New Roman" w:hAnsi="Times New Roman" w:eastAsia="仿宋_GB2312" w:cs="Times New Roman"/>
          <w:kern w:val="2"/>
          <w:sz w:val="32"/>
          <w:szCs w:val="32"/>
          <w:highlight w:val="none"/>
          <w:lang w:val="en-US" w:eastAsia="zh-CN" w:bidi="zh-CN"/>
        </w:rPr>
        <w:t>被申请人</w:t>
      </w:r>
      <w:r>
        <w:rPr>
          <w:rFonts w:hint="default" w:ascii="Times New Roman" w:hAnsi="Times New Roman" w:eastAsia="仿宋_GB2312" w:cs="Times New Roman"/>
          <w:kern w:val="2"/>
          <w:sz w:val="32"/>
          <w:szCs w:val="32"/>
          <w:highlight w:val="none"/>
          <w:lang w:val="en-US" w:eastAsia="zh-CN" w:bidi="zh-CN"/>
        </w:rPr>
        <w:t>明显没有依法办案，属于严重不作为行为。综上，请求支持申请人的复议请求。</w:t>
      </w:r>
    </w:p>
    <w:p w14:paraId="060D3666">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default" w:ascii="Times New Roman" w:hAnsi="Times New Roman" w:eastAsia="仿宋_GB2312" w:cs="Times New Roman"/>
          <w:kern w:val="2"/>
          <w:sz w:val="32"/>
          <w:szCs w:val="32"/>
          <w:highlight w:val="none"/>
          <w:lang w:val="en-US" w:eastAsia="zh-CN" w:bidi="zh-CN"/>
        </w:rPr>
        <w:t>被申请人于2024年7月12日接到投诉人</w:t>
      </w:r>
      <w:r>
        <w:rPr>
          <w:rFonts w:hint="eastAsia" w:ascii="Times New Roman" w:hAnsi="Times New Roman" w:eastAsia="仿宋_GB2312" w:cs="Times New Roman"/>
          <w:kern w:val="2"/>
          <w:sz w:val="32"/>
          <w:szCs w:val="32"/>
          <w:highlight w:val="none"/>
          <w:lang w:val="en-US" w:eastAsia="zh-CN" w:bidi="zh-CN"/>
        </w:rPr>
        <w:t>李某</w:t>
      </w:r>
      <w:r>
        <w:rPr>
          <w:rFonts w:hint="default" w:ascii="Times New Roman" w:hAnsi="Times New Roman" w:eastAsia="仿宋_GB2312" w:cs="Times New Roman"/>
          <w:kern w:val="2"/>
          <w:sz w:val="32"/>
          <w:szCs w:val="32"/>
          <w:highlight w:val="none"/>
          <w:lang w:val="en-US" w:eastAsia="zh-CN" w:bidi="zh-CN"/>
        </w:rPr>
        <w:t>在河南市场监管投诉举报平台的举报单。举报人称本人因生活所需在拼多多店铺购买无糖饼干，收到商品后发现该商品在网页中宣传无糖字样，本人通过百度中查询得知该产品无糖饼干营养成分表中的碳水化合物不符合无糖的标准，要求查处。</w:t>
      </w:r>
    </w:p>
    <w:p w14:paraId="620622F4">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被申请人在接到举报后，随即进行了调查。经查，该产品营养成分表已标识糖的含量为0克每百克，且产品有相关质检报告予以证实，符合‘无糖’声称的规定，被申请人不予立案。</w:t>
      </w:r>
    </w:p>
    <w:p w14:paraId="254F4336">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被申请人已于 2024年7月15日在河南市场监管投诉举报平台将核查结果予以反馈。</w:t>
      </w:r>
    </w:p>
    <w:p w14:paraId="5EF05580">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综上，被申请人在该起举报中被申请人适用法律妥当，作出决定合适，不存在举报人所诉情况，请对举报人行政复议予以驳回。</w:t>
      </w:r>
    </w:p>
    <w:p w14:paraId="7D1C5757">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kern w:val="2"/>
          <w:sz w:val="32"/>
          <w:szCs w:val="32"/>
          <w:highlight w:val="none"/>
          <w:lang w:val="en-US" w:eastAsia="zh-CN" w:bidi="zh-CN"/>
        </w:rPr>
        <w:t>2024年7月9日，申请人</w:t>
      </w:r>
      <w:r>
        <w:rPr>
          <w:rFonts w:hint="eastAsia" w:ascii="Times New Roman" w:hAnsi="Times New Roman" w:eastAsia="仿宋_GB2312" w:cs="Times New Roman"/>
          <w:kern w:val="2"/>
          <w:sz w:val="32"/>
          <w:szCs w:val="32"/>
          <w:highlight w:val="none"/>
          <w:lang w:val="en-US" w:eastAsia="zh-CN" w:bidi="zh-CN"/>
        </w:rPr>
        <w:t>李某</w:t>
      </w:r>
      <w:r>
        <w:rPr>
          <w:rFonts w:hint="default" w:ascii="Times New Roman" w:hAnsi="Times New Roman" w:eastAsia="仿宋_GB2312" w:cs="Times New Roman"/>
          <w:kern w:val="2"/>
          <w:sz w:val="32"/>
          <w:szCs w:val="32"/>
          <w:highlight w:val="none"/>
          <w:lang w:val="en-US" w:eastAsia="zh-CN" w:bidi="zh-CN"/>
        </w:rPr>
        <w:t>在被举报人</w:t>
      </w:r>
      <w:r>
        <w:rPr>
          <w:rFonts w:hint="eastAsia" w:ascii="Times New Roman" w:hAnsi="Times New Roman" w:eastAsia="仿宋_GB2312" w:cs="Times New Roman"/>
          <w:kern w:val="2"/>
          <w:sz w:val="32"/>
          <w:szCs w:val="32"/>
          <w:highlight w:val="none"/>
          <w:lang w:val="en-US" w:eastAsia="zh-CN" w:bidi="zh-CN"/>
        </w:rPr>
        <w:t>某公司</w:t>
      </w:r>
      <w:r>
        <w:rPr>
          <w:rFonts w:hint="default" w:ascii="Times New Roman" w:hAnsi="Times New Roman" w:eastAsia="仿宋_GB2312" w:cs="Times New Roman"/>
          <w:kern w:val="2"/>
          <w:sz w:val="32"/>
          <w:szCs w:val="32"/>
          <w:highlight w:val="none"/>
          <w:lang w:val="en-US" w:eastAsia="zh-CN" w:bidi="zh-CN"/>
        </w:rPr>
        <w:t>在拼多多购物平台开设经营的店铺花费13.9元购买无糖高钙五黑饼干。</w:t>
      </w:r>
    </w:p>
    <w:p w14:paraId="1D7C2B6E">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2024年7月12日，申请人</w:t>
      </w:r>
      <w:r>
        <w:rPr>
          <w:rFonts w:hint="eastAsia" w:ascii="Times New Roman" w:hAnsi="Times New Roman" w:eastAsia="仿宋_GB2312" w:cs="Times New Roman"/>
          <w:kern w:val="2"/>
          <w:sz w:val="32"/>
          <w:szCs w:val="32"/>
          <w:highlight w:val="none"/>
          <w:lang w:val="en-US" w:eastAsia="zh-CN" w:bidi="zh-CN"/>
        </w:rPr>
        <w:t>李某</w:t>
      </w:r>
      <w:r>
        <w:rPr>
          <w:rFonts w:hint="default" w:ascii="Times New Roman" w:hAnsi="Times New Roman" w:eastAsia="仿宋_GB2312" w:cs="Times New Roman"/>
          <w:kern w:val="2"/>
          <w:sz w:val="32"/>
          <w:szCs w:val="32"/>
          <w:highlight w:val="none"/>
          <w:lang w:val="en-US" w:eastAsia="zh-CN" w:bidi="zh-CN"/>
        </w:rPr>
        <w:t>通过全国12315平台向被申请人进行举报。</w:t>
      </w:r>
    </w:p>
    <w:p w14:paraId="4F67D764">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2024年7月15日，被申请人对被举报人</w:t>
      </w:r>
      <w:r>
        <w:rPr>
          <w:rFonts w:hint="eastAsia" w:ascii="Times New Roman" w:hAnsi="Times New Roman" w:eastAsia="仿宋_GB2312" w:cs="Times New Roman"/>
          <w:kern w:val="2"/>
          <w:sz w:val="32"/>
          <w:szCs w:val="32"/>
          <w:highlight w:val="none"/>
          <w:lang w:val="en-US" w:eastAsia="zh-CN" w:bidi="zh-CN"/>
        </w:rPr>
        <w:t>某公司</w:t>
      </w:r>
      <w:r>
        <w:rPr>
          <w:rFonts w:hint="default" w:ascii="Times New Roman" w:hAnsi="Times New Roman" w:eastAsia="仿宋_GB2312" w:cs="Times New Roman"/>
          <w:kern w:val="2"/>
          <w:sz w:val="32"/>
          <w:szCs w:val="32"/>
          <w:highlight w:val="none"/>
          <w:lang w:val="en-US" w:eastAsia="zh-CN" w:bidi="zh-CN"/>
        </w:rPr>
        <w:t>进行核查。经查，该产品营养成分表已标识糖的含量为0克每百克，且产品有相关质检报告予以证实，符合无糖声称的规定。当日，被申请人经内部审批，决定不予立案。</w:t>
      </w:r>
    </w:p>
    <w:p w14:paraId="15E0468C">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2024年7月15日，被申请人通过全国12315平台向被申请人</w:t>
      </w:r>
      <w:r>
        <w:rPr>
          <w:rFonts w:hint="eastAsia" w:ascii="Times New Roman" w:hAnsi="Times New Roman" w:eastAsia="仿宋_GB2312" w:cs="Times New Roman"/>
          <w:kern w:val="2"/>
          <w:sz w:val="32"/>
          <w:szCs w:val="32"/>
          <w:highlight w:val="none"/>
          <w:lang w:val="en-US" w:eastAsia="zh-CN" w:bidi="zh-CN"/>
        </w:rPr>
        <w:t>李某</w:t>
      </w:r>
      <w:r>
        <w:rPr>
          <w:rFonts w:hint="default" w:ascii="Times New Roman" w:hAnsi="Times New Roman" w:eastAsia="仿宋_GB2312" w:cs="Times New Roman"/>
          <w:kern w:val="2"/>
          <w:sz w:val="32"/>
          <w:szCs w:val="32"/>
          <w:highlight w:val="none"/>
          <w:lang w:val="en-US" w:eastAsia="zh-CN" w:bidi="zh-CN"/>
        </w:rPr>
        <w:t>告知举报处理结果，告知内容：“经查，举报事项不予立案。理由：经查，该产品营养成分表已标识糖的含量为0克每百克，且产品有相关质检报告。‘无糖’声称是对糖的一种声称，糖包括单糖和双糖，是碳水化合物的一种，若碳水化合物含量不为0而糖的含量为0时，也可进行‘无糖’声称，此时需要单独标注糖的含量。综上，未发现该违法问题，不予立案”。</w:t>
      </w:r>
    </w:p>
    <w:p w14:paraId="708951A7">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kern w:val="2"/>
          <w:sz w:val="32"/>
          <w:szCs w:val="32"/>
          <w:highlight w:val="none"/>
          <w:lang w:val="en-US" w:eastAsia="zh-CN" w:bidi="zh-CN"/>
        </w:rPr>
        <w:t>1.申请人身份证复印件1份；2.全国12315平台举报单；3.涉案商品付款凭证及商品照片；4.</w:t>
      </w:r>
      <w:r>
        <w:rPr>
          <w:rFonts w:hint="eastAsia" w:ascii="Times New Roman" w:hAnsi="Times New Roman" w:eastAsia="仿宋_GB2312" w:cs="Times New Roman"/>
          <w:kern w:val="2"/>
          <w:sz w:val="32"/>
          <w:szCs w:val="32"/>
          <w:highlight w:val="none"/>
          <w:lang w:val="en-US" w:eastAsia="zh-CN" w:bidi="zh-CN"/>
        </w:rPr>
        <w:t>某公司</w:t>
      </w:r>
      <w:r>
        <w:rPr>
          <w:rFonts w:hint="default" w:ascii="Times New Roman" w:hAnsi="Times New Roman" w:eastAsia="仿宋_GB2312" w:cs="Times New Roman"/>
          <w:kern w:val="2"/>
          <w:sz w:val="32"/>
          <w:szCs w:val="32"/>
          <w:highlight w:val="none"/>
          <w:lang w:val="en-US" w:eastAsia="zh-CN" w:bidi="zh-CN"/>
        </w:rPr>
        <w:t>营业执照复印件、食品经营许可证复印件；5.检验检测报告；6.不予立案审批表。</w:t>
      </w:r>
    </w:p>
    <w:p w14:paraId="01802EAC">
      <w:pPr>
        <w:pStyle w:val="2"/>
        <w:keepNext w:val="0"/>
        <w:keepLines w:val="0"/>
        <w:pageBreakBefore w:val="0"/>
        <w:widowControl w:val="0"/>
        <w:kinsoku w:val="0"/>
        <w:wordWrap/>
        <w:overflowPunct w:val="0"/>
        <w:topLinePunct w:val="0"/>
        <w:autoSpaceDE/>
        <w:autoSpaceDN/>
        <w:bidi w:val="0"/>
        <w:adjustRightInd/>
        <w:snapToGrid/>
        <w:spacing w:line="580" w:lineRule="exact"/>
        <w:textAlignment w:val="auto"/>
        <w:rPr>
          <w:rFonts w:hint="default" w:ascii="Times New Roman" w:hAnsi="Times New Roman" w:eastAsia="方正仿宋_GB2312" w:cs="Times New Roman"/>
          <w:kern w:val="2"/>
          <w:sz w:val="32"/>
          <w:szCs w:val="32"/>
          <w:highlight w:val="none"/>
          <w:lang w:val="en-US"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kern w:val="2"/>
          <w:sz w:val="32"/>
          <w:szCs w:val="32"/>
          <w:highlight w:val="none"/>
          <w:lang w:val="en-US" w:eastAsia="zh-CN" w:bidi="zh-CN"/>
        </w:rPr>
        <w:t>《市场监督管理行政处罚程序规定》第十八条规定：“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w:t>
      </w:r>
      <w:r>
        <w:rPr>
          <w:rFonts w:hint="eastAsia" w:ascii="Times New Roman" w:hAnsi="Times New Roman" w:eastAsia="仿宋_GB2312" w:cs="Times New Roman"/>
          <w:kern w:val="2"/>
          <w:sz w:val="32"/>
          <w:szCs w:val="32"/>
          <w:highlight w:val="none"/>
          <w:lang w:val="en-US" w:eastAsia="zh-CN" w:bidi="zh-CN"/>
        </w:rPr>
        <w:t>法律法规</w:t>
      </w:r>
      <w:r>
        <w:rPr>
          <w:rFonts w:hint="default" w:ascii="Times New Roman" w:hAnsi="Times New Roman" w:eastAsia="仿宋_GB2312" w:cs="Times New Roman"/>
          <w:kern w:val="2"/>
          <w:sz w:val="32"/>
          <w:szCs w:val="32"/>
          <w:highlight w:val="none"/>
          <w:lang w:val="en-US" w:eastAsia="zh-CN" w:bidi="zh-CN"/>
        </w:rPr>
        <w:t>、规章另有规定的除外”。《市场监督管理投诉举报处理暂行办法》第三十一条：“市场监督管理部门应当按照市场监督管理行政处罚等有关规定处理举报。举报人实名举报的，有处理权限的市场监督管理部门还应当自作出是否立案决定之日起五个工作日内告知举报人”。依照上述规定，被举报人实际经营地或者住所地的县级市场监督管理部门具有处理举报的职权，应当自发现线索或者收到材料之日起十五个工作日内予以核查，经市场监督管理部门负责人决定作出立案或者不予立案的决定，举报人实名举报的，被申请人应当自作出是否立案决定之日起五个工作日内告知举报人。</w:t>
      </w:r>
    </w:p>
    <w:p w14:paraId="29FA849A">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本案中，被申请人于2024年7月12日接到申请人</w:t>
      </w:r>
      <w:r>
        <w:rPr>
          <w:rFonts w:hint="eastAsia" w:ascii="Times New Roman" w:hAnsi="Times New Roman" w:eastAsia="仿宋_GB2312" w:cs="Times New Roman"/>
          <w:kern w:val="2"/>
          <w:sz w:val="32"/>
          <w:szCs w:val="32"/>
          <w:highlight w:val="none"/>
          <w:lang w:val="en-US" w:eastAsia="zh-CN" w:bidi="zh-CN"/>
        </w:rPr>
        <w:t>李某</w:t>
      </w:r>
      <w:r>
        <w:rPr>
          <w:rFonts w:hint="default" w:ascii="Times New Roman" w:hAnsi="Times New Roman" w:eastAsia="仿宋_GB2312" w:cs="Times New Roman"/>
          <w:kern w:val="2"/>
          <w:sz w:val="32"/>
          <w:szCs w:val="32"/>
          <w:highlight w:val="none"/>
          <w:lang w:val="en-US" w:eastAsia="zh-CN" w:bidi="zh-CN"/>
        </w:rPr>
        <w:t>举报，依法履行了核查义务。在核查后，被申请人于2024年7月15日作出举报不予立案决定，并在规定时间内向申请人</w:t>
      </w:r>
      <w:r>
        <w:rPr>
          <w:rFonts w:hint="eastAsia" w:ascii="Times New Roman" w:hAnsi="Times New Roman" w:eastAsia="仿宋_GB2312" w:cs="Times New Roman"/>
          <w:kern w:val="2"/>
          <w:sz w:val="32"/>
          <w:szCs w:val="32"/>
          <w:highlight w:val="none"/>
          <w:lang w:val="en-US" w:eastAsia="zh-CN" w:bidi="zh-CN"/>
        </w:rPr>
        <w:t>李某</w:t>
      </w:r>
      <w:r>
        <w:rPr>
          <w:rFonts w:hint="default" w:ascii="Times New Roman" w:hAnsi="Times New Roman" w:eastAsia="仿宋_GB2312" w:cs="Times New Roman"/>
          <w:kern w:val="2"/>
          <w:sz w:val="32"/>
          <w:szCs w:val="32"/>
          <w:highlight w:val="none"/>
          <w:lang w:val="en-US" w:eastAsia="zh-CN" w:bidi="zh-CN"/>
        </w:rPr>
        <w:t>进行告知。被申请人针对申请人</w:t>
      </w:r>
      <w:r>
        <w:rPr>
          <w:rFonts w:hint="eastAsia" w:ascii="Times New Roman" w:hAnsi="Times New Roman" w:eastAsia="仿宋_GB2312" w:cs="Times New Roman"/>
          <w:kern w:val="2"/>
          <w:sz w:val="32"/>
          <w:szCs w:val="32"/>
          <w:highlight w:val="none"/>
          <w:lang w:val="en-US" w:eastAsia="zh-CN" w:bidi="zh-CN"/>
        </w:rPr>
        <w:t>李某</w:t>
      </w:r>
      <w:r>
        <w:rPr>
          <w:rFonts w:hint="default" w:ascii="Times New Roman" w:hAnsi="Times New Roman" w:eastAsia="仿宋_GB2312" w:cs="Times New Roman"/>
          <w:kern w:val="2"/>
          <w:sz w:val="32"/>
          <w:szCs w:val="32"/>
          <w:highlight w:val="none"/>
          <w:lang w:val="en-US" w:eastAsia="zh-CN" w:bidi="zh-CN"/>
        </w:rPr>
        <w:t>的举报依法履行了法定职权，处理妥当，程序合法。</w:t>
      </w:r>
    </w:p>
    <w:p w14:paraId="3A184D66">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综上，根据《中华人民共和国行政复议法》第六十八条之规定，本机关决定如下：</w:t>
      </w:r>
    </w:p>
    <w:p w14:paraId="216A1B12">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维持被申请人洛阳市涧西区市场监督管理局对申请人</w:t>
      </w:r>
      <w:r>
        <w:rPr>
          <w:rFonts w:hint="eastAsia" w:ascii="Times New Roman" w:hAnsi="Times New Roman" w:eastAsia="仿宋_GB2312" w:cs="Times New Roman"/>
          <w:kern w:val="2"/>
          <w:sz w:val="32"/>
          <w:szCs w:val="32"/>
          <w:highlight w:val="none"/>
          <w:lang w:val="en-US" w:eastAsia="zh-CN" w:bidi="zh-CN"/>
        </w:rPr>
        <w:t>李某</w:t>
      </w:r>
      <w:r>
        <w:rPr>
          <w:rFonts w:hint="default" w:ascii="Times New Roman" w:hAnsi="Times New Roman" w:eastAsia="仿宋_GB2312" w:cs="Times New Roman"/>
          <w:kern w:val="2"/>
          <w:sz w:val="32"/>
          <w:szCs w:val="32"/>
          <w:highlight w:val="none"/>
          <w:lang w:val="en-US" w:eastAsia="zh-CN" w:bidi="zh-CN"/>
        </w:rPr>
        <w:t>针对</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kern w:val="2"/>
          <w:sz w:val="32"/>
          <w:szCs w:val="32"/>
          <w:highlight w:val="none"/>
          <w:lang w:val="en-US" w:eastAsia="zh-CN" w:bidi="zh-CN"/>
        </w:rPr>
        <w:t>的举报作出的答复。</w:t>
      </w:r>
    </w:p>
    <w:p w14:paraId="7379D09B">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申请人如对本决定不服，可在接到本决定书之日起15日内向有管辖权的人民法院提起行政诉讼。</w:t>
      </w:r>
    </w:p>
    <w:p w14:paraId="3F769799">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bookmarkStart w:id="0" w:name="_GoBack"/>
      <w:bookmarkEnd w:id="0"/>
    </w:p>
    <w:p w14:paraId="08490141">
      <w:pPr>
        <w:pStyle w:val="2"/>
        <w:keepNext w:val="0"/>
        <w:keepLines w:val="0"/>
        <w:pageBreakBefore w:val="0"/>
        <w:widowControl w:val="0"/>
        <w:tabs>
          <w:tab w:val="left" w:pos="7560"/>
        </w:tabs>
        <w:kinsoku w:val="0"/>
        <w:wordWrap/>
        <w:overflowPunct w:val="0"/>
        <w:topLinePunct w:val="0"/>
        <w:autoSpaceDE/>
        <w:autoSpaceDN/>
        <w:bidi w:val="0"/>
        <w:adjustRightInd/>
        <w:snapToGrid/>
        <w:spacing w:line="580" w:lineRule="exact"/>
        <w:ind w:left="5758" w:leftChars="304" w:hanging="5120" w:hangingChars="16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kern w:val="2"/>
          <w:sz w:val="32"/>
          <w:szCs w:val="32"/>
          <w:highlight w:val="none"/>
          <w:lang w:val="en-US" w:eastAsia="zh-CN" w:bidi="zh-CN"/>
        </w:rPr>
        <w:t>2024年9月</w:t>
      </w:r>
      <w:r>
        <w:rPr>
          <w:rFonts w:hint="eastAsia" w:ascii="Times New Roman" w:hAnsi="Times New Roman" w:eastAsia="仿宋_GB2312" w:cs="Times New Roman"/>
          <w:kern w:val="2"/>
          <w:sz w:val="32"/>
          <w:szCs w:val="32"/>
          <w:highlight w:val="none"/>
          <w:lang w:val="en-US" w:eastAsia="zh-CN" w:bidi="zh-CN"/>
        </w:rPr>
        <w:t>12</w:t>
      </w:r>
      <w:r>
        <w:rPr>
          <w:rFonts w:hint="default" w:ascii="Times New Roman" w:hAnsi="Times New Roman" w:eastAsia="仿宋_GB2312" w:cs="Times New Roman"/>
          <w:kern w:val="2"/>
          <w:sz w:val="32"/>
          <w:szCs w:val="32"/>
          <w:highlight w:val="none"/>
          <w:lang w:val="en-US" w:eastAsia="zh-CN" w:bidi="zh-CN"/>
        </w:rPr>
        <w:t xml:space="preserve">日 </w:t>
      </w:r>
      <w:r>
        <w:rPr>
          <w:rFonts w:hint="default" w:ascii="Times New Roman" w:hAnsi="Times New Roman" w:eastAsia="方正仿宋_GB2312" w:cs="Times New Roman"/>
          <w:kern w:val="2"/>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E1164B8-53AE-42D0-B39B-96725C0F45B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F2600837-D8F2-45E6-985F-87F4B14DD539}"/>
  </w:font>
  <w:font w:name="仿宋_GB2312">
    <w:panose1 w:val="02010609030101010101"/>
    <w:charset w:val="86"/>
    <w:family w:val="auto"/>
    <w:pitch w:val="default"/>
    <w:sig w:usb0="00000001" w:usb1="080E0000" w:usb2="00000000" w:usb3="00000000" w:csb0="00040000" w:csb1="00000000"/>
    <w:embedRegular r:id="rId3" w:fontKey="{1112C26C-B1DF-4190-92D2-ADB49C886FAC}"/>
  </w:font>
  <w:font w:name="方正仿宋_GB2312">
    <w:panose1 w:val="02000000000000000000"/>
    <w:charset w:val="86"/>
    <w:family w:val="auto"/>
    <w:pitch w:val="default"/>
    <w:sig w:usb0="A00002BF" w:usb1="184F6CFA" w:usb2="00000012" w:usb3="00000000" w:csb0="00040001" w:csb1="00000000"/>
    <w:embedRegular r:id="rId4" w:fontKey="{825F233E-E99D-4443-8E03-4924C4BA0346}"/>
  </w:font>
  <w:font w:name="仿宋">
    <w:panose1 w:val="02010609060101010101"/>
    <w:charset w:val="86"/>
    <w:family w:val="auto"/>
    <w:pitch w:val="default"/>
    <w:sig w:usb0="800002BF" w:usb1="38CF7CFA" w:usb2="00000016" w:usb3="00000000" w:csb0="00040001" w:csb1="00000000"/>
    <w:embedRegular r:id="rId5" w:fontKey="{C60F75B7-B2BE-4263-BFB2-7C5CEAD0042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3D3FE7">
    <w:pPr>
      <w:pStyle w:val="3"/>
      <w:jc w:val="center"/>
      <w:rPr>
        <w:rFonts w:hint="eastAsia" w:eastAsia="宋体"/>
        <w:lang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760B8D19">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14:paraId="760B8D19">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3NWVkYzA3MzdmMDhiYzgyNWFhZWIyOGFkYTE2OWYifQ=="/>
  </w:docVars>
  <w:rsids>
    <w:rsidRoot w:val="00000000"/>
    <w:rsid w:val="007A0F1B"/>
    <w:rsid w:val="00B1058E"/>
    <w:rsid w:val="00F0023A"/>
    <w:rsid w:val="02230134"/>
    <w:rsid w:val="02247ACE"/>
    <w:rsid w:val="02463B2B"/>
    <w:rsid w:val="046900C4"/>
    <w:rsid w:val="04C258B7"/>
    <w:rsid w:val="04E24E94"/>
    <w:rsid w:val="05476ED2"/>
    <w:rsid w:val="06181294"/>
    <w:rsid w:val="0683788A"/>
    <w:rsid w:val="06B521F5"/>
    <w:rsid w:val="06E670D4"/>
    <w:rsid w:val="07676E55"/>
    <w:rsid w:val="08474AF2"/>
    <w:rsid w:val="087728F3"/>
    <w:rsid w:val="0AB902EC"/>
    <w:rsid w:val="0AEE412E"/>
    <w:rsid w:val="0B0F3846"/>
    <w:rsid w:val="0B5C070F"/>
    <w:rsid w:val="0B8F654C"/>
    <w:rsid w:val="0C592F5E"/>
    <w:rsid w:val="0CF723BF"/>
    <w:rsid w:val="0D5658CA"/>
    <w:rsid w:val="0D581A7A"/>
    <w:rsid w:val="0D5975F8"/>
    <w:rsid w:val="0E130163"/>
    <w:rsid w:val="0E95246A"/>
    <w:rsid w:val="0EFD435B"/>
    <w:rsid w:val="0F1F5A50"/>
    <w:rsid w:val="0F5615D1"/>
    <w:rsid w:val="0F9D7B0C"/>
    <w:rsid w:val="0FBF372E"/>
    <w:rsid w:val="0FF3154F"/>
    <w:rsid w:val="102441E9"/>
    <w:rsid w:val="10352221"/>
    <w:rsid w:val="10AC1E65"/>
    <w:rsid w:val="12110B1B"/>
    <w:rsid w:val="121B7678"/>
    <w:rsid w:val="12677A45"/>
    <w:rsid w:val="1395728D"/>
    <w:rsid w:val="14824112"/>
    <w:rsid w:val="15107D0B"/>
    <w:rsid w:val="15160AF3"/>
    <w:rsid w:val="168601F0"/>
    <w:rsid w:val="168F1FC7"/>
    <w:rsid w:val="169E2EA4"/>
    <w:rsid w:val="16BB08CC"/>
    <w:rsid w:val="183807AE"/>
    <w:rsid w:val="189F4833"/>
    <w:rsid w:val="18A20F6E"/>
    <w:rsid w:val="18A51331"/>
    <w:rsid w:val="190604AA"/>
    <w:rsid w:val="194D5E34"/>
    <w:rsid w:val="1A07629A"/>
    <w:rsid w:val="1A2E0D57"/>
    <w:rsid w:val="1B341A3A"/>
    <w:rsid w:val="1B65531B"/>
    <w:rsid w:val="1BF53D61"/>
    <w:rsid w:val="1C7C5772"/>
    <w:rsid w:val="1CA4041A"/>
    <w:rsid w:val="1CC135AC"/>
    <w:rsid w:val="1D300CA4"/>
    <w:rsid w:val="1D5074B3"/>
    <w:rsid w:val="1D8608D3"/>
    <w:rsid w:val="1E5F050A"/>
    <w:rsid w:val="1E72138E"/>
    <w:rsid w:val="1EAE0C12"/>
    <w:rsid w:val="1ED56859"/>
    <w:rsid w:val="1F311801"/>
    <w:rsid w:val="20B15A4F"/>
    <w:rsid w:val="20B54FBA"/>
    <w:rsid w:val="21393533"/>
    <w:rsid w:val="21BF2393"/>
    <w:rsid w:val="21E73C49"/>
    <w:rsid w:val="22514FF4"/>
    <w:rsid w:val="23857DC3"/>
    <w:rsid w:val="247317BA"/>
    <w:rsid w:val="247E525A"/>
    <w:rsid w:val="247F027C"/>
    <w:rsid w:val="249013D3"/>
    <w:rsid w:val="25687383"/>
    <w:rsid w:val="25A8248F"/>
    <w:rsid w:val="26676417"/>
    <w:rsid w:val="267C5306"/>
    <w:rsid w:val="26926393"/>
    <w:rsid w:val="26E82D43"/>
    <w:rsid w:val="28112338"/>
    <w:rsid w:val="282378D4"/>
    <w:rsid w:val="28AF60CB"/>
    <w:rsid w:val="29A67FF1"/>
    <w:rsid w:val="29DB05E0"/>
    <w:rsid w:val="2A6169CE"/>
    <w:rsid w:val="2A8D630A"/>
    <w:rsid w:val="2A917854"/>
    <w:rsid w:val="2AA702DB"/>
    <w:rsid w:val="2AE86452"/>
    <w:rsid w:val="2AF73E8C"/>
    <w:rsid w:val="2B09401B"/>
    <w:rsid w:val="2BE7258F"/>
    <w:rsid w:val="2C0143DD"/>
    <w:rsid w:val="2DBF665F"/>
    <w:rsid w:val="2DC67D6F"/>
    <w:rsid w:val="2E19473C"/>
    <w:rsid w:val="2F1A772C"/>
    <w:rsid w:val="2F3FE2BB"/>
    <w:rsid w:val="2F995907"/>
    <w:rsid w:val="2FCF4E9D"/>
    <w:rsid w:val="305038DF"/>
    <w:rsid w:val="30692E9B"/>
    <w:rsid w:val="320E5759"/>
    <w:rsid w:val="331F1EDE"/>
    <w:rsid w:val="332F26E5"/>
    <w:rsid w:val="33545CD9"/>
    <w:rsid w:val="338B5419"/>
    <w:rsid w:val="347327FA"/>
    <w:rsid w:val="35023358"/>
    <w:rsid w:val="357F509D"/>
    <w:rsid w:val="35867971"/>
    <w:rsid w:val="35CF524D"/>
    <w:rsid w:val="367544A3"/>
    <w:rsid w:val="367569AD"/>
    <w:rsid w:val="36B82A7F"/>
    <w:rsid w:val="36C266C1"/>
    <w:rsid w:val="37083929"/>
    <w:rsid w:val="37094303"/>
    <w:rsid w:val="372B5833"/>
    <w:rsid w:val="37D0718F"/>
    <w:rsid w:val="37E83366"/>
    <w:rsid w:val="37F005AF"/>
    <w:rsid w:val="381C65B1"/>
    <w:rsid w:val="384077AD"/>
    <w:rsid w:val="387E6AA8"/>
    <w:rsid w:val="388A771C"/>
    <w:rsid w:val="399C4636"/>
    <w:rsid w:val="39EB533B"/>
    <w:rsid w:val="3A9F0679"/>
    <w:rsid w:val="3BA56675"/>
    <w:rsid w:val="3BBBC973"/>
    <w:rsid w:val="3C3629DD"/>
    <w:rsid w:val="3D1141E0"/>
    <w:rsid w:val="3D3F0813"/>
    <w:rsid w:val="3EC62D97"/>
    <w:rsid w:val="3EDE61C9"/>
    <w:rsid w:val="3FC61BD6"/>
    <w:rsid w:val="41C06FA3"/>
    <w:rsid w:val="41E40EAE"/>
    <w:rsid w:val="42AD50EE"/>
    <w:rsid w:val="42D61CD4"/>
    <w:rsid w:val="432D1637"/>
    <w:rsid w:val="433834D6"/>
    <w:rsid w:val="43E07072"/>
    <w:rsid w:val="43EA3432"/>
    <w:rsid w:val="4455528C"/>
    <w:rsid w:val="445B52BD"/>
    <w:rsid w:val="44A51827"/>
    <w:rsid w:val="45687C3E"/>
    <w:rsid w:val="473D674F"/>
    <w:rsid w:val="47AA0E1C"/>
    <w:rsid w:val="47F1517F"/>
    <w:rsid w:val="480027E2"/>
    <w:rsid w:val="483B68E1"/>
    <w:rsid w:val="48513B2C"/>
    <w:rsid w:val="4A450F81"/>
    <w:rsid w:val="4B6736C0"/>
    <w:rsid w:val="4BB44AB8"/>
    <w:rsid w:val="4C0B1453"/>
    <w:rsid w:val="4C1558FF"/>
    <w:rsid w:val="4C1E7CDB"/>
    <w:rsid w:val="4C9F663F"/>
    <w:rsid w:val="4CAB079A"/>
    <w:rsid w:val="4D4627EA"/>
    <w:rsid w:val="4E892B8E"/>
    <w:rsid w:val="4EF84091"/>
    <w:rsid w:val="4EFB6111"/>
    <w:rsid w:val="4EFC1FBA"/>
    <w:rsid w:val="4F544C68"/>
    <w:rsid w:val="4FA80DCA"/>
    <w:rsid w:val="508A446C"/>
    <w:rsid w:val="50C23E33"/>
    <w:rsid w:val="50F30189"/>
    <w:rsid w:val="514630BC"/>
    <w:rsid w:val="5209560E"/>
    <w:rsid w:val="529E3A5D"/>
    <w:rsid w:val="52DB18CA"/>
    <w:rsid w:val="531C495C"/>
    <w:rsid w:val="53223260"/>
    <w:rsid w:val="53830F02"/>
    <w:rsid w:val="54E20735"/>
    <w:rsid w:val="56007CCC"/>
    <w:rsid w:val="56CE500E"/>
    <w:rsid w:val="574E5426"/>
    <w:rsid w:val="577BD2BA"/>
    <w:rsid w:val="57B63C8A"/>
    <w:rsid w:val="582E3A30"/>
    <w:rsid w:val="591506B1"/>
    <w:rsid w:val="59356887"/>
    <w:rsid w:val="59AF1AB0"/>
    <w:rsid w:val="5A314D99"/>
    <w:rsid w:val="5A376FBB"/>
    <w:rsid w:val="5A414AD7"/>
    <w:rsid w:val="5A43CCAE"/>
    <w:rsid w:val="5A900F23"/>
    <w:rsid w:val="5B267B57"/>
    <w:rsid w:val="5BB552E9"/>
    <w:rsid w:val="5BE340D4"/>
    <w:rsid w:val="5C7E397A"/>
    <w:rsid w:val="5CB337F7"/>
    <w:rsid w:val="5CC6218B"/>
    <w:rsid w:val="5D415990"/>
    <w:rsid w:val="5D6448EC"/>
    <w:rsid w:val="5D67459D"/>
    <w:rsid w:val="5D801B4F"/>
    <w:rsid w:val="5DBC7CDD"/>
    <w:rsid w:val="5EE3728C"/>
    <w:rsid w:val="5F2CAEFE"/>
    <w:rsid w:val="5F6B608A"/>
    <w:rsid w:val="5FF6F14B"/>
    <w:rsid w:val="60400411"/>
    <w:rsid w:val="60C413D5"/>
    <w:rsid w:val="60FE457C"/>
    <w:rsid w:val="61733A04"/>
    <w:rsid w:val="619937D4"/>
    <w:rsid w:val="619C2341"/>
    <w:rsid w:val="61AB3C6F"/>
    <w:rsid w:val="61DA23ED"/>
    <w:rsid w:val="62484753"/>
    <w:rsid w:val="63CC6259"/>
    <w:rsid w:val="64080EB3"/>
    <w:rsid w:val="64155D14"/>
    <w:rsid w:val="641C76D4"/>
    <w:rsid w:val="644A1E55"/>
    <w:rsid w:val="64505863"/>
    <w:rsid w:val="64640EA2"/>
    <w:rsid w:val="66327D38"/>
    <w:rsid w:val="66BF060A"/>
    <w:rsid w:val="682E590A"/>
    <w:rsid w:val="684461C6"/>
    <w:rsid w:val="68E0435E"/>
    <w:rsid w:val="6A6478B3"/>
    <w:rsid w:val="6A7271DF"/>
    <w:rsid w:val="6A906E2F"/>
    <w:rsid w:val="6B6317EA"/>
    <w:rsid w:val="6BB96942"/>
    <w:rsid w:val="6BBC47BD"/>
    <w:rsid w:val="6BE93C0D"/>
    <w:rsid w:val="6CB338D4"/>
    <w:rsid w:val="6CBB719C"/>
    <w:rsid w:val="6CD06EA8"/>
    <w:rsid w:val="6D805AC5"/>
    <w:rsid w:val="6D92578D"/>
    <w:rsid w:val="6DBE28E9"/>
    <w:rsid w:val="6E1663CE"/>
    <w:rsid w:val="6E6FC915"/>
    <w:rsid w:val="6E80427F"/>
    <w:rsid w:val="6F27734B"/>
    <w:rsid w:val="6FC55CD2"/>
    <w:rsid w:val="6FE43798"/>
    <w:rsid w:val="703C78C3"/>
    <w:rsid w:val="703D56B5"/>
    <w:rsid w:val="707C7B8C"/>
    <w:rsid w:val="70935748"/>
    <w:rsid w:val="70992760"/>
    <w:rsid w:val="71072C18"/>
    <w:rsid w:val="717AE1A1"/>
    <w:rsid w:val="71F7460A"/>
    <w:rsid w:val="72182302"/>
    <w:rsid w:val="723532A3"/>
    <w:rsid w:val="724F13FB"/>
    <w:rsid w:val="725D1936"/>
    <w:rsid w:val="73DE5C35"/>
    <w:rsid w:val="74703282"/>
    <w:rsid w:val="7481478B"/>
    <w:rsid w:val="74DF0D0D"/>
    <w:rsid w:val="766D7B9D"/>
    <w:rsid w:val="76E464AC"/>
    <w:rsid w:val="76ED673A"/>
    <w:rsid w:val="77CB223D"/>
    <w:rsid w:val="77E11EB4"/>
    <w:rsid w:val="78115138"/>
    <w:rsid w:val="788758AB"/>
    <w:rsid w:val="795177CB"/>
    <w:rsid w:val="798E7D96"/>
    <w:rsid w:val="79AC72F7"/>
    <w:rsid w:val="79BE2A0E"/>
    <w:rsid w:val="7A1609B5"/>
    <w:rsid w:val="7A2A0354"/>
    <w:rsid w:val="7A7F2DCF"/>
    <w:rsid w:val="7A9207BD"/>
    <w:rsid w:val="7AB11DB7"/>
    <w:rsid w:val="7AEB181C"/>
    <w:rsid w:val="7B24244A"/>
    <w:rsid w:val="7C212A9C"/>
    <w:rsid w:val="7C9A3284"/>
    <w:rsid w:val="7CED3B5F"/>
    <w:rsid w:val="7D6E15C3"/>
    <w:rsid w:val="7DBEC43C"/>
    <w:rsid w:val="7DBF4BAF"/>
    <w:rsid w:val="7DCF670B"/>
    <w:rsid w:val="7DD55AB9"/>
    <w:rsid w:val="7E8809BA"/>
    <w:rsid w:val="7EA2308E"/>
    <w:rsid w:val="7EFF08EF"/>
    <w:rsid w:val="7F54FD35"/>
    <w:rsid w:val="87DA8C8E"/>
    <w:rsid w:val="B3F9ECDA"/>
    <w:rsid w:val="BB67297B"/>
    <w:rsid w:val="BBF7EFCC"/>
    <w:rsid w:val="BDF7CF70"/>
    <w:rsid w:val="CE9F1721"/>
    <w:rsid w:val="CEC68372"/>
    <w:rsid w:val="CF0F56B5"/>
    <w:rsid w:val="DA31027E"/>
    <w:rsid w:val="DBFF32D6"/>
    <w:rsid w:val="DF77B87C"/>
    <w:rsid w:val="E7F99A9B"/>
    <w:rsid w:val="EFB788FC"/>
    <w:rsid w:val="EFFFE2A9"/>
    <w:rsid w:val="F7673387"/>
    <w:rsid w:val="FD77018E"/>
    <w:rsid w:val="FE9B0B58"/>
    <w:rsid w:val="FEEDF1A9"/>
    <w:rsid w:val="FEF37A43"/>
    <w:rsid w:val="FF9F0346"/>
    <w:rsid w:val="FFDE9238"/>
    <w:rsid w:val="FFFB6F9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2620</Words>
  <Characters>2752</Characters>
  <Lines>0</Lines>
  <Paragraphs>0</Paragraphs>
  <TotalTime>1</TotalTime>
  <ScaleCrop>false</ScaleCrop>
  <LinksUpToDate>false</LinksUpToDate>
  <CharactersWithSpaces>2847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2014-11-04T04:08:00Z</dcterms:created>
  <dc:creator>Administrator</dc:creator>
  <cp:lastModifiedBy>金融工作</cp:lastModifiedBy>
  <cp:lastPrinted>2024-09-05T08:42:00Z</cp:lastPrinted>
  <dcterms:modified xsi:type="dcterms:W3CDTF">2024-11-08T01:59:01Z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BDC8402234F146D99C7BD1DBA3CE5999_13</vt:lpwstr>
  </property>
</Properties>
</file>