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bCs/>
          <w:kern w:val="2"/>
          <w:sz w:val="32"/>
          <w:szCs w:val="32"/>
          <w:highlight w:val="none"/>
          <w:lang w:val="en-US" w:eastAsia="zh-CN" w:bidi="zh-CN"/>
        </w:rPr>
        <w:t>涧政复决字</w:t>
      </w:r>
      <w:r>
        <w:rPr>
          <w:rFonts w:hint="eastAsia" w:ascii="仿宋" w:hAnsi="仿宋" w:eastAsia="仿宋" w:cs="仿宋"/>
          <w:bCs/>
          <w:kern w:val="2"/>
          <w:sz w:val="32"/>
          <w:szCs w:val="32"/>
          <w:highlight w:val="none"/>
          <w:lang w:val="en-US" w:eastAsia="zh-CN" w:bidi="zh-CN"/>
        </w:rPr>
        <w:t>〔</w:t>
      </w:r>
      <w:r>
        <w:rPr>
          <w:rFonts w:hint="default" w:ascii="Times New Roman" w:hAnsi="Times New Roman" w:eastAsia="仿宋_GB2312" w:cs="Times New Roman"/>
          <w:bCs/>
          <w:kern w:val="2"/>
          <w:sz w:val="32"/>
          <w:szCs w:val="32"/>
          <w:highlight w:val="none"/>
          <w:lang w:val="en-US" w:eastAsia="zh-CN" w:bidi="zh-CN"/>
        </w:rPr>
        <w:t>2024</w:t>
      </w:r>
      <w:r>
        <w:rPr>
          <w:rFonts w:hint="eastAsia" w:ascii="仿宋" w:hAnsi="仿宋" w:eastAsia="仿宋" w:cs="仿宋"/>
          <w:bCs/>
          <w:kern w:val="2"/>
          <w:sz w:val="32"/>
          <w:szCs w:val="32"/>
          <w:highlight w:val="none"/>
          <w:lang w:val="en-US" w:eastAsia="zh-CN" w:bidi="zh-CN"/>
        </w:rPr>
        <w:t>〕</w:t>
      </w:r>
      <w:r>
        <w:rPr>
          <w:rFonts w:hint="default" w:ascii="Times New Roman" w:hAnsi="Times New Roman" w:eastAsia="仿宋_GB2312" w:cs="Times New Roman"/>
          <w:bCs/>
          <w:kern w:val="2"/>
          <w:sz w:val="32"/>
          <w:szCs w:val="32"/>
          <w:highlight w:val="none"/>
          <w:lang w:val="en-US" w:eastAsia="zh-CN" w:bidi="zh-CN"/>
        </w:rPr>
        <w:t>第159号</w:t>
      </w:r>
    </w:p>
    <w:p w14:paraId="5036D5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kern w:val="2"/>
          <w:sz w:val="32"/>
          <w:szCs w:val="32"/>
          <w:highlight w:val="none"/>
          <w:lang w:val="en-US" w:eastAsia="zh-CN" w:bidi="zh-CN"/>
        </w:rPr>
      </w:pPr>
      <w:r>
        <w:rPr>
          <w:rFonts w:hint="default" w:ascii="Times New Roman" w:hAnsi="Times New Roman" w:eastAsia="仿宋_GB2312" w:cs="Times New Roman"/>
          <w:bCs/>
          <w:kern w:val="2"/>
          <w:sz w:val="32"/>
          <w:szCs w:val="32"/>
          <w:highlight w:val="none"/>
          <w:lang w:val="en-US" w:eastAsia="zh-CN" w:bidi="zh-CN"/>
        </w:rPr>
        <w:t>申请人：</w:t>
      </w:r>
      <w:r>
        <w:rPr>
          <w:rFonts w:hint="eastAsia" w:ascii="Times New Roman" w:hAnsi="Times New Roman" w:eastAsia="仿宋_GB2312" w:cs="Times New Roman"/>
          <w:bCs/>
          <w:kern w:val="2"/>
          <w:sz w:val="32"/>
          <w:szCs w:val="32"/>
          <w:highlight w:val="none"/>
          <w:lang w:val="en-US" w:eastAsia="zh-CN" w:bidi="zh-CN"/>
        </w:rPr>
        <w:t>裴某</w:t>
      </w:r>
      <w:r>
        <w:rPr>
          <w:rFonts w:hint="default" w:ascii="Times New Roman" w:hAnsi="Times New Roman" w:eastAsia="仿宋_GB2312" w:cs="Times New Roman"/>
          <w:bCs/>
          <w:kern w:val="2"/>
          <w:sz w:val="32"/>
          <w:szCs w:val="32"/>
          <w:highlight w:val="none"/>
          <w:lang w:val="en-US" w:eastAsia="zh-CN" w:bidi="zh-CN"/>
        </w:rPr>
        <w:t>。</w:t>
      </w:r>
    </w:p>
    <w:p w14:paraId="6777ED9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kern w:val="2"/>
          <w:sz w:val="32"/>
          <w:szCs w:val="32"/>
          <w:highlight w:val="none"/>
          <w:lang w:val="en-US" w:eastAsia="zh-CN" w:bidi="zh-CN"/>
        </w:rPr>
      </w:pPr>
      <w:r>
        <w:rPr>
          <w:rFonts w:hint="default" w:ascii="Times New Roman" w:hAnsi="Times New Roman" w:eastAsia="仿宋_GB2312" w:cs="Times New Roman"/>
          <w:bCs/>
          <w:kern w:val="2"/>
          <w:sz w:val="32"/>
          <w:szCs w:val="32"/>
          <w:highlight w:val="none"/>
          <w:lang w:val="en-US" w:eastAsia="zh-CN" w:bidi="zh-CN"/>
        </w:rPr>
        <w:t>被申请人：洛阳市涧西区市场监督管理局。</w:t>
      </w:r>
    </w:p>
    <w:p w14:paraId="050A059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kern w:val="2"/>
          <w:sz w:val="32"/>
          <w:szCs w:val="32"/>
          <w:highlight w:val="none"/>
          <w:lang w:val="en-US" w:eastAsia="zh-CN" w:bidi="zh-CN"/>
        </w:rPr>
      </w:pPr>
      <w:r>
        <w:rPr>
          <w:rFonts w:hint="default" w:ascii="Times New Roman" w:hAnsi="Times New Roman" w:eastAsia="仿宋_GB2312" w:cs="Times New Roman"/>
          <w:bCs/>
          <w:kern w:val="2"/>
          <w:sz w:val="32"/>
          <w:szCs w:val="32"/>
          <w:highlight w:val="none"/>
          <w:lang w:val="en-US" w:eastAsia="zh-CN" w:bidi="zh-CN"/>
        </w:rPr>
        <w:t>申请人</w:t>
      </w:r>
      <w:r>
        <w:rPr>
          <w:rFonts w:hint="eastAsia" w:ascii="Times New Roman" w:hAnsi="Times New Roman" w:eastAsia="仿宋_GB2312" w:cs="Times New Roman"/>
          <w:bCs/>
          <w:kern w:val="2"/>
          <w:sz w:val="32"/>
          <w:szCs w:val="32"/>
          <w:highlight w:val="none"/>
          <w:lang w:val="en-US" w:eastAsia="zh-CN" w:bidi="zh-CN"/>
        </w:rPr>
        <w:t>裴某</w:t>
      </w:r>
      <w:r>
        <w:rPr>
          <w:rFonts w:hint="default" w:ascii="Times New Roman" w:hAnsi="Times New Roman" w:eastAsia="仿宋_GB2312" w:cs="Times New Roman"/>
          <w:bCs/>
          <w:kern w:val="2"/>
          <w:sz w:val="32"/>
          <w:szCs w:val="32"/>
          <w:highlight w:val="none"/>
          <w:lang w:val="en-US" w:eastAsia="zh-CN" w:bidi="zh-CN"/>
        </w:rPr>
        <w:t>不服被申请人洛阳市涧西区市场监督管理局在全国12315平台对其投诉单作出的答复，于2024年8月7日向本机关提出行政复议申请。2024年8月19日，申请人按照《补正行政复议申请通知书》向本机关提交补正资料。本机关于2024年8月23日依法予以受理，现已审理终结。</w:t>
      </w:r>
    </w:p>
    <w:p w14:paraId="4C36F59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bCs/>
          <w:kern w:val="2"/>
          <w:sz w:val="32"/>
          <w:szCs w:val="32"/>
          <w:highlight w:val="none"/>
          <w:lang w:val="en-US" w:eastAsia="zh-CN" w:bidi="zh-CN"/>
        </w:rPr>
        <w:t>责令被申请人履行法定职责。</w:t>
      </w:r>
    </w:p>
    <w:p w14:paraId="4BABFD4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bCs/>
          <w:kern w:val="2"/>
          <w:sz w:val="32"/>
          <w:szCs w:val="32"/>
          <w:highlight w:val="none"/>
          <w:lang w:val="en-US" w:eastAsia="zh-CN" w:bidi="zh-CN"/>
        </w:rPr>
        <w:t>申请人于2024年8月7日要求被申请人履行如下法定职责。2024年4月29日在</w:t>
      </w:r>
      <w:r>
        <w:rPr>
          <w:rFonts w:hint="eastAsia" w:ascii="Times New Roman" w:hAnsi="Times New Roman" w:eastAsia="仿宋_GB2312" w:cs="Times New Roman"/>
          <w:bCs/>
          <w:kern w:val="2"/>
          <w:sz w:val="32"/>
          <w:szCs w:val="32"/>
          <w:highlight w:val="none"/>
          <w:lang w:val="en-US" w:eastAsia="zh-CN" w:bidi="zh-CN"/>
        </w:rPr>
        <w:t>某副食店</w:t>
      </w:r>
      <w:r>
        <w:rPr>
          <w:rFonts w:hint="default" w:ascii="Times New Roman" w:hAnsi="Times New Roman" w:eastAsia="仿宋_GB2312" w:cs="Times New Roman"/>
          <w:bCs/>
          <w:kern w:val="2"/>
          <w:sz w:val="32"/>
          <w:szCs w:val="32"/>
          <w:highlight w:val="none"/>
          <w:lang w:val="en-US" w:eastAsia="zh-CN" w:bidi="zh-CN"/>
        </w:rPr>
        <w:t>购买6瓶剑南春白酒准备送礼，后跟朋友商谈此酒时查询得知并非正品剑南春，怀疑是假冒品牌，于是7月11日在12315平台投诉举报该商家。被申请人于8月7日在12315平台上回复称地址并非实际经营地址，无法联系该主体，申请人查询该店的营业执照信息，管理所确定为长安路市场监督管理所，该所却以联系不到主体来回复不予立案，自此申请人认为长安路市场监督管理所不作为，提起行政复议。</w:t>
      </w:r>
    </w:p>
    <w:p w14:paraId="77884F8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bCs/>
          <w:kern w:val="2"/>
          <w:sz w:val="32"/>
          <w:szCs w:val="32"/>
          <w:highlight w:val="none"/>
          <w:lang w:val="en-US" w:eastAsia="zh-CN" w:bidi="zh-CN"/>
        </w:rPr>
        <w:t>申请人所诉主体营业执照登记名称：</w:t>
      </w:r>
      <w:bookmarkStart w:id="0" w:name="_GoBack"/>
      <w:bookmarkEnd w:id="0"/>
      <w:r>
        <w:rPr>
          <w:rFonts w:hint="eastAsia" w:ascii="Times New Roman" w:hAnsi="Times New Roman" w:eastAsia="仿宋_GB2312" w:cs="Times New Roman"/>
          <w:bCs/>
          <w:kern w:val="2"/>
          <w:sz w:val="32"/>
          <w:szCs w:val="32"/>
          <w:highlight w:val="none"/>
          <w:lang w:val="en-US" w:eastAsia="zh-CN" w:bidi="zh-CN"/>
        </w:rPr>
        <w:t>某副食店</w:t>
      </w:r>
      <w:r>
        <w:rPr>
          <w:rFonts w:hint="default" w:ascii="Times New Roman" w:hAnsi="Times New Roman" w:eastAsia="仿宋_GB2312" w:cs="Times New Roman"/>
          <w:bCs/>
          <w:kern w:val="2"/>
          <w:sz w:val="32"/>
          <w:szCs w:val="32"/>
          <w:highlight w:val="none"/>
          <w:lang w:val="en-US" w:eastAsia="zh-CN" w:bidi="zh-CN"/>
        </w:rPr>
        <w:t>。投诉人分别于2024年7月11日、8月7日两次相同内容通过12315平台投诉举报，称其2024年4月29日在商家购买的白酒，后扫码发现不是正品界面，怀疑是假酒，要求依法处理。</w:t>
      </w:r>
    </w:p>
    <w:p w14:paraId="444995A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kern w:val="2"/>
          <w:sz w:val="32"/>
          <w:szCs w:val="32"/>
          <w:highlight w:val="none"/>
          <w:lang w:val="en-US" w:eastAsia="zh-CN" w:bidi="zh-CN"/>
        </w:rPr>
      </w:pPr>
      <w:r>
        <w:rPr>
          <w:rFonts w:hint="default" w:ascii="Times New Roman" w:hAnsi="Times New Roman" w:eastAsia="仿宋_GB2312" w:cs="Times New Roman"/>
          <w:bCs/>
          <w:kern w:val="2"/>
          <w:sz w:val="32"/>
          <w:szCs w:val="32"/>
          <w:highlight w:val="none"/>
          <w:lang w:val="en-US" w:eastAsia="zh-CN" w:bidi="zh-CN"/>
        </w:rPr>
        <w:t>在接到</w:t>
      </w:r>
      <w:r>
        <w:rPr>
          <w:rFonts w:hint="eastAsia" w:ascii="Times New Roman" w:hAnsi="Times New Roman" w:eastAsia="仿宋_GB2312" w:cs="Times New Roman"/>
          <w:bCs/>
          <w:kern w:val="2"/>
          <w:sz w:val="32"/>
          <w:szCs w:val="32"/>
          <w:highlight w:val="none"/>
          <w:lang w:val="en-US" w:eastAsia="zh-CN" w:bidi="zh-CN"/>
        </w:rPr>
        <w:t>裴某</w:t>
      </w:r>
      <w:r>
        <w:rPr>
          <w:rFonts w:hint="default" w:ascii="Times New Roman" w:hAnsi="Times New Roman" w:eastAsia="仿宋_GB2312" w:cs="Times New Roman"/>
          <w:bCs/>
          <w:kern w:val="2"/>
          <w:sz w:val="32"/>
          <w:szCs w:val="32"/>
          <w:highlight w:val="none"/>
          <w:lang w:val="en-US" w:eastAsia="zh-CN" w:bidi="zh-CN"/>
        </w:rPr>
        <w:t>的投诉举报信后，被申请人在法定期限内进行受理并调查，经查：在执照注册地无法找到该商家，且该主体办理证照时备案的联系方式非注册人电话，营业执照信息与实际情况不符，已将该主体设置警示，并告知举报人进一步提供相关证据材料，至今举报人未再提供任何相关证据材料；另将投诉人相关信息在12315平台搜索，今年来该投诉人</w:t>
      </w:r>
      <w:r>
        <w:rPr>
          <w:rFonts w:hint="eastAsia" w:ascii="Times New Roman" w:hAnsi="Times New Roman" w:eastAsia="仿宋_GB2312" w:cs="Times New Roman"/>
          <w:bCs/>
          <w:kern w:val="2"/>
          <w:sz w:val="32"/>
          <w:szCs w:val="32"/>
          <w:highlight w:val="none"/>
          <w:lang w:val="en-US" w:eastAsia="zh-CN" w:bidi="zh-CN"/>
        </w:rPr>
        <w:t>仅</w:t>
      </w:r>
      <w:r>
        <w:rPr>
          <w:rFonts w:hint="default" w:ascii="Times New Roman" w:hAnsi="Times New Roman" w:eastAsia="仿宋_GB2312" w:cs="Times New Roman"/>
          <w:bCs/>
          <w:kern w:val="2"/>
          <w:sz w:val="32"/>
          <w:szCs w:val="32"/>
          <w:highlight w:val="none"/>
          <w:lang w:val="en-US" w:eastAsia="zh-CN" w:bidi="zh-CN"/>
        </w:rPr>
        <w:t>以“4月29日购买剑南春怀疑是假酒”类型投诉多起，怀疑其</w:t>
      </w:r>
      <w:r>
        <w:rPr>
          <w:rFonts w:hint="eastAsia" w:ascii="Times New Roman" w:hAnsi="Times New Roman" w:eastAsia="仿宋_GB2312" w:cs="Times New Roman"/>
          <w:bCs/>
          <w:kern w:val="2"/>
          <w:sz w:val="32"/>
          <w:szCs w:val="32"/>
          <w:highlight w:val="none"/>
          <w:lang w:val="en-US" w:eastAsia="zh-CN" w:bidi="zh-CN"/>
        </w:rPr>
        <w:t>并非</w:t>
      </w:r>
      <w:r>
        <w:rPr>
          <w:rFonts w:hint="default" w:ascii="Times New Roman" w:hAnsi="Times New Roman" w:eastAsia="仿宋_GB2312" w:cs="Times New Roman"/>
          <w:bCs/>
          <w:kern w:val="2"/>
          <w:sz w:val="32"/>
          <w:szCs w:val="32"/>
          <w:highlight w:val="none"/>
          <w:lang w:val="en-US" w:eastAsia="zh-CN" w:bidi="zh-CN"/>
        </w:rPr>
        <w:t>《</w:t>
      </w:r>
      <w:r>
        <w:rPr>
          <w:rFonts w:hint="eastAsia" w:ascii="Times New Roman" w:hAnsi="Times New Roman" w:eastAsia="仿宋_GB2312" w:cs="Times New Roman"/>
          <w:bCs/>
          <w:kern w:val="2"/>
          <w:sz w:val="32"/>
          <w:szCs w:val="32"/>
          <w:highlight w:val="none"/>
          <w:lang w:val="en-US" w:eastAsia="zh-CN" w:bidi="zh-CN"/>
        </w:rPr>
        <w:t>中华人民共和国消费者权益保护法</w:t>
      </w:r>
      <w:r>
        <w:rPr>
          <w:rFonts w:hint="default" w:ascii="Times New Roman" w:hAnsi="Times New Roman" w:eastAsia="仿宋_GB2312" w:cs="Times New Roman"/>
          <w:bCs/>
          <w:kern w:val="2"/>
          <w:sz w:val="32"/>
          <w:szCs w:val="32"/>
          <w:highlight w:val="none"/>
          <w:lang w:val="en-US" w:eastAsia="zh-CN" w:bidi="zh-CN"/>
        </w:rPr>
        <w:t>》所指消费者（消费者为生活消费需要购买、使用商品或者接受服务，其权益受本法保护），其“以打假为名、行牟利之实”属恶意索赔、恶意举报，其行为影响了涧西区营商环境，滥用投诉举报、信息公开、行政复议诉讼等权利，大量挤占有限的行政资源和司法资源，并借维权名义</w:t>
      </w:r>
      <w:r>
        <w:rPr>
          <w:rFonts w:hint="eastAsia" w:ascii="Times New Roman" w:hAnsi="Times New Roman" w:eastAsia="仿宋_GB2312" w:cs="Times New Roman"/>
          <w:bCs/>
          <w:kern w:val="2"/>
          <w:sz w:val="32"/>
          <w:szCs w:val="32"/>
          <w:highlight w:val="none"/>
          <w:lang w:val="en-US" w:eastAsia="zh-CN" w:bidi="zh-CN"/>
        </w:rPr>
        <w:t>使用</w:t>
      </w:r>
      <w:r>
        <w:rPr>
          <w:rFonts w:hint="default" w:ascii="Times New Roman" w:hAnsi="Times New Roman" w:eastAsia="仿宋_GB2312" w:cs="Times New Roman"/>
          <w:bCs/>
          <w:kern w:val="2"/>
          <w:sz w:val="32"/>
          <w:szCs w:val="32"/>
          <w:highlight w:val="none"/>
          <w:lang w:val="en-US" w:eastAsia="zh-CN" w:bidi="zh-CN"/>
        </w:rPr>
        <w:t>举报、索赔</w:t>
      </w:r>
      <w:r>
        <w:rPr>
          <w:rFonts w:hint="eastAsia" w:ascii="Times New Roman" w:hAnsi="Times New Roman" w:eastAsia="仿宋_GB2312" w:cs="Times New Roman"/>
          <w:bCs/>
          <w:kern w:val="2"/>
          <w:sz w:val="32"/>
          <w:szCs w:val="32"/>
          <w:highlight w:val="none"/>
          <w:lang w:val="en-US" w:eastAsia="zh-CN" w:bidi="zh-CN"/>
        </w:rPr>
        <w:t>等</w:t>
      </w:r>
      <w:r>
        <w:rPr>
          <w:rFonts w:hint="default" w:ascii="Times New Roman" w:hAnsi="Times New Roman" w:eastAsia="仿宋_GB2312" w:cs="Times New Roman"/>
          <w:bCs/>
          <w:kern w:val="2"/>
          <w:sz w:val="32"/>
          <w:szCs w:val="32"/>
          <w:highlight w:val="none"/>
          <w:lang w:val="en-US" w:eastAsia="zh-CN" w:bidi="zh-CN"/>
        </w:rPr>
        <w:t>方式要挟商户进行补偿或赔偿实施敲诈勒索。</w:t>
      </w:r>
    </w:p>
    <w:p w14:paraId="7A63915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kern w:val="2"/>
          <w:sz w:val="32"/>
          <w:szCs w:val="32"/>
          <w:highlight w:val="none"/>
          <w:lang w:val="en-US" w:eastAsia="zh-CN" w:bidi="zh-CN"/>
        </w:rPr>
      </w:pPr>
      <w:r>
        <w:rPr>
          <w:rFonts w:hint="default" w:ascii="Times New Roman" w:hAnsi="Times New Roman" w:eastAsia="仿宋_GB2312" w:cs="Times New Roman"/>
          <w:bCs/>
          <w:kern w:val="2"/>
          <w:sz w:val="32"/>
          <w:szCs w:val="32"/>
          <w:highlight w:val="none"/>
          <w:lang w:val="en-US" w:eastAsia="zh-CN" w:bidi="zh-CN"/>
        </w:rPr>
        <w:t>综上，被申请人认为在处理该举报中被申请人执法人员适用法律妥当，作出决定合适，不存在申请人所诉被申请人在认定事实及适用法律缺乏合法性的情况。</w:t>
      </w:r>
    </w:p>
    <w:p w14:paraId="6F25FD8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kern w:val="2"/>
          <w:sz w:val="32"/>
          <w:szCs w:val="32"/>
          <w:highlight w:val="none"/>
          <w:lang w:val="en-US" w:eastAsia="zh-CN" w:bidi="zh-CN"/>
        </w:rPr>
        <w:t>2024年7月11日，申请人</w:t>
      </w:r>
      <w:r>
        <w:rPr>
          <w:rFonts w:hint="eastAsia" w:ascii="Times New Roman" w:hAnsi="Times New Roman" w:eastAsia="仿宋_GB2312" w:cs="Times New Roman"/>
          <w:bCs/>
          <w:kern w:val="2"/>
          <w:sz w:val="32"/>
          <w:szCs w:val="32"/>
          <w:highlight w:val="none"/>
          <w:lang w:val="en-US" w:eastAsia="zh-CN" w:bidi="zh-CN"/>
        </w:rPr>
        <w:t>裴某</w:t>
      </w:r>
      <w:r>
        <w:rPr>
          <w:rFonts w:hint="default" w:ascii="Times New Roman" w:hAnsi="Times New Roman" w:eastAsia="仿宋_GB2312" w:cs="Times New Roman"/>
          <w:bCs/>
          <w:kern w:val="2"/>
          <w:sz w:val="32"/>
          <w:szCs w:val="32"/>
          <w:highlight w:val="none"/>
          <w:lang w:val="en-US" w:eastAsia="zh-CN" w:bidi="zh-CN"/>
        </w:rPr>
        <w:t>通过全国12315平台向被申请人投诉</w:t>
      </w:r>
      <w:r>
        <w:rPr>
          <w:rFonts w:hint="eastAsia" w:ascii="Times New Roman" w:hAnsi="Times New Roman" w:eastAsia="仿宋_GB2312" w:cs="Times New Roman"/>
          <w:bCs/>
          <w:kern w:val="2"/>
          <w:sz w:val="32"/>
          <w:szCs w:val="32"/>
          <w:highlight w:val="none"/>
          <w:lang w:val="en-US" w:eastAsia="zh-CN" w:bidi="zh-CN"/>
        </w:rPr>
        <w:t>某副食店</w:t>
      </w:r>
      <w:r>
        <w:rPr>
          <w:rFonts w:hint="default" w:ascii="Times New Roman" w:hAnsi="Times New Roman" w:eastAsia="仿宋_GB2312" w:cs="Times New Roman"/>
          <w:bCs/>
          <w:kern w:val="2"/>
          <w:sz w:val="32"/>
          <w:szCs w:val="32"/>
          <w:highlight w:val="none"/>
          <w:lang w:val="en-US" w:eastAsia="zh-CN" w:bidi="zh-CN"/>
        </w:rPr>
        <w:t>，诉求内容：“4月29日在该商家购买的白酒，后扫码发现不是正品界面，怀疑是假酒，要求依法处理。投诉加举报，请及时调查处理”。诉求内容：“退赔费用，赔偿损失、停止侵权、核定侵权责任”。</w:t>
      </w:r>
    </w:p>
    <w:p w14:paraId="06EEC845">
      <w:pPr>
        <w:pStyle w:val="2"/>
        <w:rPr>
          <w:rFonts w:hint="default" w:ascii="Times New Roman" w:hAnsi="Times New Roman" w:eastAsia="仿宋_GB2312" w:cs="Times New Roman"/>
          <w:bCs/>
          <w:kern w:val="2"/>
          <w:sz w:val="32"/>
          <w:szCs w:val="32"/>
          <w:highlight w:val="none"/>
          <w:lang w:val="en-US" w:eastAsia="zh-CN" w:bidi="zh-CN"/>
        </w:rPr>
      </w:pPr>
      <w:r>
        <w:rPr>
          <w:rFonts w:hint="default" w:ascii="Times New Roman" w:hAnsi="Times New Roman" w:eastAsia="仿宋_GB2312" w:cs="Times New Roman"/>
          <w:bCs/>
          <w:kern w:val="2"/>
          <w:sz w:val="32"/>
          <w:szCs w:val="32"/>
          <w:highlight w:val="none"/>
          <w:lang w:val="en-US" w:eastAsia="zh-CN" w:bidi="zh-CN"/>
        </w:rPr>
        <w:t>2024年8月7日，被申请人在全国12315平台回复申请人</w:t>
      </w:r>
      <w:r>
        <w:rPr>
          <w:rFonts w:hint="eastAsia" w:ascii="Times New Roman" w:hAnsi="Times New Roman" w:eastAsia="仿宋_GB2312" w:cs="Times New Roman"/>
          <w:bCs/>
          <w:kern w:val="2"/>
          <w:sz w:val="32"/>
          <w:szCs w:val="32"/>
          <w:highlight w:val="none"/>
          <w:lang w:val="en-US" w:eastAsia="zh-CN" w:bidi="zh-CN"/>
        </w:rPr>
        <w:t>裴某</w:t>
      </w:r>
      <w:r>
        <w:rPr>
          <w:rFonts w:hint="default" w:ascii="Times New Roman" w:hAnsi="Times New Roman" w:eastAsia="仿宋_GB2312" w:cs="Times New Roman"/>
          <w:bCs/>
          <w:kern w:val="2"/>
          <w:sz w:val="32"/>
          <w:szCs w:val="32"/>
          <w:highlight w:val="none"/>
          <w:lang w:val="en-US" w:eastAsia="zh-CN" w:bidi="zh-CN"/>
        </w:rPr>
        <w:t>：“接投诉举报我所执法人员到该注册地核实，无法联系到该主体，该主体办理执照预留的联系方式非注册人电话；投诉的营业执照注册信息与实际不符无法进行调查，已电话与投诉举报人联系。我所已将该登记主体</w:t>
      </w:r>
      <w:r>
        <w:rPr>
          <w:rFonts w:hint="eastAsia" w:ascii="Times New Roman" w:hAnsi="Times New Roman" w:eastAsia="仿宋_GB2312" w:cs="Times New Roman"/>
          <w:bCs/>
          <w:kern w:val="2"/>
          <w:sz w:val="32"/>
          <w:szCs w:val="32"/>
          <w:highlight w:val="none"/>
          <w:lang w:val="en-US" w:eastAsia="zh-CN" w:bidi="zh-CN"/>
        </w:rPr>
        <w:t>设为</w:t>
      </w:r>
      <w:r>
        <w:rPr>
          <w:rFonts w:hint="default" w:ascii="Times New Roman" w:hAnsi="Times New Roman" w:eastAsia="仿宋_GB2312" w:cs="Times New Roman"/>
          <w:bCs/>
          <w:kern w:val="2"/>
          <w:sz w:val="32"/>
          <w:szCs w:val="32"/>
          <w:highlight w:val="none"/>
          <w:lang w:val="en-US" w:eastAsia="zh-CN" w:bidi="zh-CN"/>
        </w:rPr>
        <w:t>警示，投诉举报人可进一步提供证据材料”。</w:t>
      </w:r>
    </w:p>
    <w:p w14:paraId="2DE2C43A">
      <w:pPr>
        <w:pStyle w:val="2"/>
        <w:rPr>
          <w:rFonts w:hint="default" w:ascii="Times New Roman" w:hAnsi="Times New Roman" w:eastAsia="仿宋_GB2312" w:cs="Times New Roman"/>
          <w:bCs/>
          <w:kern w:val="2"/>
          <w:sz w:val="32"/>
          <w:szCs w:val="32"/>
          <w:highlight w:val="none"/>
          <w:lang w:val="en-US" w:eastAsia="zh-CN" w:bidi="zh-CN"/>
        </w:rPr>
      </w:pPr>
      <w:r>
        <w:rPr>
          <w:rFonts w:hint="default" w:ascii="Times New Roman" w:hAnsi="Times New Roman" w:eastAsia="仿宋_GB2312" w:cs="Times New Roman"/>
          <w:bCs/>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w:t>
      </w:r>
      <w:r>
        <w:rPr>
          <w:rFonts w:hint="eastAsia" w:ascii="Times New Roman" w:hAnsi="Times New Roman" w:eastAsia="仿宋_GB2312" w:cs="Times New Roman"/>
          <w:bCs/>
          <w:kern w:val="2"/>
          <w:sz w:val="32"/>
          <w:szCs w:val="32"/>
          <w:highlight w:val="none"/>
          <w:lang w:val="en-US" w:eastAsia="zh-CN" w:bidi="zh-CN"/>
        </w:rPr>
        <w:t>&gt;</w:t>
      </w:r>
      <w:r>
        <w:rPr>
          <w:rFonts w:hint="default" w:ascii="Times New Roman" w:hAnsi="Times New Roman" w:eastAsia="仿宋_GB2312" w:cs="Times New Roman"/>
          <w:bCs/>
          <w:kern w:val="2"/>
          <w:sz w:val="32"/>
          <w:szCs w:val="32"/>
          <w:highlight w:val="none"/>
          <w:lang w:val="en-US" w:eastAsia="zh-CN" w:bidi="zh-CN"/>
        </w:rPr>
        <w:t>我要投诉”和“您发现违反市场监管法律法规的行为</w:t>
      </w:r>
      <w:r>
        <w:rPr>
          <w:rFonts w:hint="eastAsia" w:ascii="Times New Roman" w:hAnsi="Times New Roman" w:eastAsia="仿宋_GB2312" w:cs="Times New Roman"/>
          <w:bCs/>
          <w:kern w:val="2"/>
          <w:sz w:val="32"/>
          <w:szCs w:val="32"/>
          <w:highlight w:val="none"/>
          <w:lang w:val="en-US" w:eastAsia="zh-CN" w:bidi="zh-CN"/>
        </w:rPr>
        <w:t>&gt;</w:t>
      </w:r>
      <w:r>
        <w:rPr>
          <w:rFonts w:hint="default" w:ascii="Times New Roman" w:hAnsi="Times New Roman" w:eastAsia="仿宋_GB2312" w:cs="Times New Roman"/>
          <w:bCs/>
          <w:kern w:val="2"/>
          <w:sz w:val="32"/>
          <w:szCs w:val="32"/>
          <w:highlight w:val="none"/>
          <w:lang w:val="en-US" w:eastAsia="zh-CN" w:bidi="zh-CN"/>
        </w:rPr>
        <w: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val="en-US" w:eastAsia="zh-CN" w:bidi="zh-CN"/>
        </w:rPr>
        <w:t>1.申请人身份证复印件；2.全国12315平台截图；3.国家企业信用信息公示系统截图。</w:t>
      </w:r>
    </w:p>
    <w:p w14:paraId="41AC46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bCs/>
          <w:sz w:val="32"/>
          <w:szCs w:val="32"/>
          <w:highlight w:val="none"/>
          <w:lang w:val="en-US" w:eastAsia="zh-CN" w:bidi="zh-CN"/>
        </w:rPr>
        <w:t>申请人</w:t>
      </w:r>
      <w:r>
        <w:rPr>
          <w:rFonts w:hint="eastAsia" w:ascii="Times New Roman" w:hAnsi="Times New Roman" w:eastAsia="仿宋_GB2312" w:cs="Times New Roman"/>
          <w:bCs/>
          <w:sz w:val="32"/>
          <w:szCs w:val="32"/>
          <w:highlight w:val="none"/>
          <w:lang w:val="en-US" w:eastAsia="zh-CN" w:bidi="zh-CN"/>
        </w:rPr>
        <w:t>裴某</w:t>
      </w:r>
      <w:r>
        <w:rPr>
          <w:rFonts w:hint="default" w:ascii="Times New Roman" w:hAnsi="Times New Roman" w:eastAsia="仿宋_GB2312" w:cs="Times New Roman"/>
          <w:bCs/>
          <w:sz w:val="32"/>
          <w:szCs w:val="32"/>
          <w:highlight w:val="none"/>
          <w:lang w:val="en-US" w:eastAsia="zh-CN" w:bidi="zh-CN"/>
        </w:rPr>
        <w:t>在明知全国12315平台分设“我要投诉”和“我要举报”两个独立入口、知悉通过不同入口提交申请的事项及后果的情况下，通过“我要投诉”入口填写申请，应当认为其系对经营者侵犯其合法权益的投诉，而非对违反市场监管法律法规行为的举报。</w:t>
      </w:r>
    </w:p>
    <w:p w14:paraId="54B7A4A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bCs/>
          <w:sz w:val="32"/>
          <w:szCs w:val="32"/>
          <w:highlight w:val="none"/>
          <w:lang w:val="en-US" w:eastAsia="zh-CN" w:bidi="zh-CN"/>
        </w:rPr>
        <w:t>法律法规</w:t>
      </w:r>
      <w:r>
        <w:rPr>
          <w:rFonts w:hint="default" w:ascii="Times New Roman" w:hAnsi="Times New Roman" w:eastAsia="仿宋_GB2312" w:cs="Times New Roman"/>
          <w:bCs/>
          <w:sz w:val="32"/>
          <w:szCs w:val="32"/>
          <w:highlight w:val="none"/>
          <w:lang w:val="en-US" w:eastAsia="zh-CN" w:bidi="zh-CN"/>
        </w:rPr>
        <w:t>另有规定的，依照其规定”。第十八条第一款规定：“调解可以采取现场调解方式，也可以采取互联网、电话、音频、视频等非现场调解方式”。第二十一条规定：“有下列情形之一的，终止调解：......（三）投诉人或者被投诉人无正当理由不参加调解，或者被投诉人明确拒绝调解的；......”。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16313C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被申请人提供的办结反馈及其他相关证据显示被申请人受理投诉后并未按照规定的程序进行调解。本案中被申请人针对申请人未依法履行法定职权，处理不当，应予撤销。</w:t>
      </w:r>
    </w:p>
    <w:p w14:paraId="261A92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综上，依据《中华人民共和国行政复议法》第六十四条之规定，本机关决定如下：</w:t>
      </w:r>
    </w:p>
    <w:p w14:paraId="477A30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一、撤销被申请人洛阳市涧西区市场监督管理局对申请人</w:t>
      </w:r>
      <w:r>
        <w:rPr>
          <w:rFonts w:hint="eastAsia" w:ascii="Times New Roman" w:hAnsi="Times New Roman" w:eastAsia="仿宋_GB2312" w:cs="Times New Roman"/>
          <w:bCs/>
          <w:sz w:val="32"/>
          <w:szCs w:val="32"/>
          <w:highlight w:val="none"/>
          <w:lang w:val="en-US" w:eastAsia="zh-CN" w:bidi="zh-CN"/>
        </w:rPr>
        <w:t>裴某</w:t>
      </w:r>
      <w:r>
        <w:rPr>
          <w:rFonts w:hint="default" w:ascii="Times New Roman" w:hAnsi="Times New Roman" w:eastAsia="仿宋_GB2312" w:cs="Times New Roman"/>
          <w:bCs/>
          <w:sz w:val="32"/>
          <w:szCs w:val="32"/>
          <w:highlight w:val="none"/>
          <w:lang w:val="en-US" w:eastAsia="zh-CN" w:bidi="zh-CN"/>
        </w:rPr>
        <w:t>针对</w:t>
      </w:r>
      <w:r>
        <w:rPr>
          <w:rFonts w:hint="eastAsia" w:ascii="Times New Roman" w:hAnsi="Times New Roman" w:eastAsia="仿宋_GB2312" w:cs="Times New Roman"/>
          <w:sz w:val="32"/>
          <w:szCs w:val="32"/>
          <w:highlight w:val="none"/>
          <w:lang w:val="en-US" w:eastAsia="zh-CN" w:bidi="zh-CN"/>
        </w:rPr>
        <w:t>某副食店</w:t>
      </w:r>
      <w:r>
        <w:rPr>
          <w:rFonts w:hint="default"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bCs/>
          <w:sz w:val="32"/>
          <w:szCs w:val="32"/>
          <w:highlight w:val="none"/>
          <w:lang w:val="en-US" w:eastAsia="zh-CN" w:bidi="zh-CN"/>
        </w:rPr>
        <w:t>的处理告知；</w:t>
      </w:r>
    </w:p>
    <w:p w14:paraId="440861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二、责令被申请人洛阳市涧西区市场监督管理局在法定期限内对申请人</w:t>
      </w:r>
      <w:r>
        <w:rPr>
          <w:rFonts w:hint="eastAsia" w:ascii="Times New Roman" w:hAnsi="Times New Roman" w:eastAsia="仿宋_GB2312" w:cs="Times New Roman"/>
          <w:bCs/>
          <w:sz w:val="32"/>
          <w:szCs w:val="32"/>
          <w:highlight w:val="none"/>
          <w:lang w:val="en-US" w:eastAsia="zh-CN" w:bidi="zh-CN"/>
        </w:rPr>
        <w:t>裴某</w:t>
      </w:r>
      <w:r>
        <w:rPr>
          <w:rFonts w:hint="default" w:ascii="Times New Roman" w:hAnsi="Times New Roman" w:eastAsia="仿宋_GB2312" w:cs="Times New Roman"/>
          <w:bCs/>
          <w:sz w:val="32"/>
          <w:szCs w:val="32"/>
          <w:highlight w:val="none"/>
          <w:lang w:val="en-US" w:eastAsia="zh-CN" w:bidi="zh-CN"/>
        </w:rPr>
        <w:t>针对</w:t>
      </w:r>
      <w:r>
        <w:rPr>
          <w:rFonts w:hint="eastAsia" w:ascii="Times New Roman" w:hAnsi="Times New Roman" w:eastAsia="仿宋_GB2312" w:cs="Times New Roman"/>
          <w:sz w:val="32"/>
          <w:szCs w:val="32"/>
          <w:highlight w:val="none"/>
          <w:lang w:val="en-US" w:eastAsia="zh-CN" w:bidi="zh-CN"/>
        </w:rPr>
        <w:t>某副食店</w:t>
      </w:r>
      <w:r>
        <w:rPr>
          <w:rFonts w:hint="default" w:ascii="Times New Roman" w:hAnsi="Times New Roman" w:eastAsia="仿宋_GB2312" w:cs="Times New Roman"/>
          <w:sz w:val="32"/>
          <w:szCs w:val="32"/>
          <w:highlight w:val="none"/>
          <w:lang w:val="en-US" w:eastAsia="zh-CN" w:bidi="zh-CN"/>
        </w:rPr>
        <w:t>的投诉</w:t>
      </w:r>
      <w:r>
        <w:rPr>
          <w:rFonts w:hint="default" w:ascii="Times New Roman" w:hAnsi="Times New Roman" w:eastAsia="仿宋_GB2312" w:cs="Times New Roman"/>
          <w:bCs/>
          <w:sz w:val="32"/>
          <w:szCs w:val="32"/>
          <w:highlight w:val="none"/>
          <w:lang w:val="en-US" w:eastAsia="zh-CN" w:bidi="zh-CN"/>
        </w:rPr>
        <w:t>重新作出处理。</w:t>
      </w:r>
    </w:p>
    <w:p w14:paraId="266405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32C907D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712B40FD">
      <w:pPr>
        <w:pStyle w:val="2"/>
        <w:rPr>
          <w:rFonts w:hint="default" w:ascii="Times New Roman" w:hAnsi="Times New Roman" w:eastAsia="仿宋_GB2312" w:cs="Times New Roman"/>
          <w:sz w:val="32"/>
          <w:szCs w:val="32"/>
          <w:lang w:val="en-US" w:eastAsia="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2024年9月20日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C9C89E-A913-4F57-A4E4-E3E03D6A98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34E899C2-B746-45DD-8086-F33C2EADDA63}"/>
  </w:font>
  <w:font w:name="仿宋_GB2312">
    <w:panose1 w:val="02010609030101010101"/>
    <w:charset w:val="86"/>
    <w:family w:val="auto"/>
    <w:pitch w:val="default"/>
    <w:sig w:usb0="00000001" w:usb1="080E0000" w:usb2="00000000" w:usb3="00000000" w:csb0="00040000" w:csb1="00000000"/>
    <w:embedRegular r:id="rId3" w:fontKey="{90A55FC0-AAC5-46D8-BD5D-6256F34EA8DE}"/>
  </w:font>
  <w:font w:name="仿宋">
    <w:panose1 w:val="02010609060101010101"/>
    <w:charset w:val="86"/>
    <w:family w:val="auto"/>
    <w:pitch w:val="default"/>
    <w:sig w:usb0="800002BF" w:usb1="38CF7CFA" w:usb2="00000016" w:usb3="00000000" w:csb0="00040001" w:csb1="00000000"/>
    <w:embedRegular r:id="rId4" w:fontKey="{79FEFD1B-85F6-4F3F-AA91-0C74877A197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2497534"/>
    <w:rsid w:val="046900C4"/>
    <w:rsid w:val="04C258B7"/>
    <w:rsid w:val="04E24E94"/>
    <w:rsid w:val="05476ED2"/>
    <w:rsid w:val="05C72C4A"/>
    <w:rsid w:val="06181294"/>
    <w:rsid w:val="0683788A"/>
    <w:rsid w:val="06B521F5"/>
    <w:rsid w:val="06E670D4"/>
    <w:rsid w:val="07676E55"/>
    <w:rsid w:val="07F65CA2"/>
    <w:rsid w:val="081820FC"/>
    <w:rsid w:val="087728F3"/>
    <w:rsid w:val="094B1DE4"/>
    <w:rsid w:val="0AB15C77"/>
    <w:rsid w:val="0AEE412E"/>
    <w:rsid w:val="0B0F3846"/>
    <w:rsid w:val="0B1F52D6"/>
    <w:rsid w:val="0B250BAE"/>
    <w:rsid w:val="0B5C070F"/>
    <w:rsid w:val="0B8F654C"/>
    <w:rsid w:val="0C197F77"/>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21B7678"/>
    <w:rsid w:val="12677A45"/>
    <w:rsid w:val="126D2DCB"/>
    <w:rsid w:val="128D3DF0"/>
    <w:rsid w:val="131E40C5"/>
    <w:rsid w:val="1395728D"/>
    <w:rsid w:val="13B92C10"/>
    <w:rsid w:val="13EB3EF3"/>
    <w:rsid w:val="147D6BCA"/>
    <w:rsid w:val="14824112"/>
    <w:rsid w:val="14E54E9B"/>
    <w:rsid w:val="15107D0B"/>
    <w:rsid w:val="15160AF3"/>
    <w:rsid w:val="168601F0"/>
    <w:rsid w:val="168F1FC7"/>
    <w:rsid w:val="169E2EA4"/>
    <w:rsid w:val="16B066B2"/>
    <w:rsid w:val="16BB08CC"/>
    <w:rsid w:val="17B172B6"/>
    <w:rsid w:val="17F36DF7"/>
    <w:rsid w:val="189F4833"/>
    <w:rsid w:val="18A51331"/>
    <w:rsid w:val="194D5E34"/>
    <w:rsid w:val="19CA25B3"/>
    <w:rsid w:val="1A2E0D57"/>
    <w:rsid w:val="1A646862"/>
    <w:rsid w:val="1A98650B"/>
    <w:rsid w:val="1AB41537"/>
    <w:rsid w:val="1B341A3A"/>
    <w:rsid w:val="1B65531B"/>
    <w:rsid w:val="1BF53D61"/>
    <w:rsid w:val="1C511068"/>
    <w:rsid w:val="1C651DCF"/>
    <w:rsid w:val="1C672BD7"/>
    <w:rsid w:val="1C7C5772"/>
    <w:rsid w:val="1CA4041A"/>
    <w:rsid w:val="1CC135AC"/>
    <w:rsid w:val="1D8608D3"/>
    <w:rsid w:val="1E324B94"/>
    <w:rsid w:val="1E51534F"/>
    <w:rsid w:val="1E5F050A"/>
    <w:rsid w:val="1E72138E"/>
    <w:rsid w:val="1EAE0C12"/>
    <w:rsid w:val="203E324D"/>
    <w:rsid w:val="20806EE9"/>
    <w:rsid w:val="20A91080"/>
    <w:rsid w:val="20B15A4F"/>
    <w:rsid w:val="20B54FBA"/>
    <w:rsid w:val="21950341"/>
    <w:rsid w:val="21BF2393"/>
    <w:rsid w:val="21E73C49"/>
    <w:rsid w:val="22514FF4"/>
    <w:rsid w:val="23244DE0"/>
    <w:rsid w:val="23411E36"/>
    <w:rsid w:val="23857DC3"/>
    <w:rsid w:val="24107A5A"/>
    <w:rsid w:val="247317BA"/>
    <w:rsid w:val="2477441C"/>
    <w:rsid w:val="247E525A"/>
    <w:rsid w:val="247F027C"/>
    <w:rsid w:val="249013D3"/>
    <w:rsid w:val="24FC5E73"/>
    <w:rsid w:val="25687383"/>
    <w:rsid w:val="25A8248F"/>
    <w:rsid w:val="26676417"/>
    <w:rsid w:val="26926393"/>
    <w:rsid w:val="26E82D43"/>
    <w:rsid w:val="27C26330"/>
    <w:rsid w:val="28112338"/>
    <w:rsid w:val="282378D4"/>
    <w:rsid w:val="28AF60CB"/>
    <w:rsid w:val="29A67FF1"/>
    <w:rsid w:val="29DB05E0"/>
    <w:rsid w:val="29F6717F"/>
    <w:rsid w:val="2A6169CE"/>
    <w:rsid w:val="2A8D630A"/>
    <w:rsid w:val="2A917854"/>
    <w:rsid w:val="2AA702DB"/>
    <w:rsid w:val="2AE86452"/>
    <w:rsid w:val="2AF73E8C"/>
    <w:rsid w:val="2BE7258F"/>
    <w:rsid w:val="2C0143DD"/>
    <w:rsid w:val="2C104380"/>
    <w:rsid w:val="2C730B86"/>
    <w:rsid w:val="2DBF665F"/>
    <w:rsid w:val="2DC0452D"/>
    <w:rsid w:val="2E19473C"/>
    <w:rsid w:val="2E4A2548"/>
    <w:rsid w:val="2E6E69E3"/>
    <w:rsid w:val="2F1A772C"/>
    <w:rsid w:val="2F93571D"/>
    <w:rsid w:val="2F995907"/>
    <w:rsid w:val="2FCF4E9D"/>
    <w:rsid w:val="305038DF"/>
    <w:rsid w:val="30692E9B"/>
    <w:rsid w:val="30D14757"/>
    <w:rsid w:val="316D3DF6"/>
    <w:rsid w:val="320F0165"/>
    <w:rsid w:val="33184235"/>
    <w:rsid w:val="331F1EDE"/>
    <w:rsid w:val="332F26E5"/>
    <w:rsid w:val="33545CD9"/>
    <w:rsid w:val="338B5419"/>
    <w:rsid w:val="343155AF"/>
    <w:rsid w:val="347327FA"/>
    <w:rsid w:val="35023358"/>
    <w:rsid w:val="351E53B3"/>
    <w:rsid w:val="35867971"/>
    <w:rsid w:val="35CF524D"/>
    <w:rsid w:val="365E7D74"/>
    <w:rsid w:val="367544A3"/>
    <w:rsid w:val="367569AD"/>
    <w:rsid w:val="36B82A7F"/>
    <w:rsid w:val="36E42DAC"/>
    <w:rsid w:val="36FC2AF0"/>
    <w:rsid w:val="37083929"/>
    <w:rsid w:val="37094303"/>
    <w:rsid w:val="37226CD7"/>
    <w:rsid w:val="37D0718F"/>
    <w:rsid w:val="37D14DB6"/>
    <w:rsid w:val="37E83366"/>
    <w:rsid w:val="37EB5C17"/>
    <w:rsid w:val="37F005AF"/>
    <w:rsid w:val="384077AD"/>
    <w:rsid w:val="38561A88"/>
    <w:rsid w:val="387E6AA8"/>
    <w:rsid w:val="399C4636"/>
    <w:rsid w:val="39EB533B"/>
    <w:rsid w:val="3A9F0679"/>
    <w:rsid w:val="3AF24CDA"/>
    <w:rsid w:val="3B8960FA"/>
    <w:rsid w:val="3BA56675"/>
    <w:rsid w:val="3BAF01E0"/>
    <w:rsid w:val="3BBBC973"/>
    <w:rsid w:val="3C3629DD"/>
    <w:rsid w:val="3CA51657"/>
    <w:rsid w:val="3D1141E0"/>
    <w:rsid w:val="3E067AAC"/>
    <w:rsid w:val="3E995EA4"/>
    <w:rsid w:val="3EDE61C9"/>
    <w:rsid w:val="3F4F2A01"/>
    <w:rsid w:val="3F8D3C0F"/>
    <w:rsid w:val="3FFB1940"/>
    <w:rsid w:val="41C06FA3"/>
    <w:rsid w:val="41E40EAE"/>
    <w:rsid w:val="42165DE4"/>
    <w:rsid w:val="42AD50EE"/>
    <w:rsid w:val="43526A49"/>
    <w:rsid w:val="43E07072"/>
    <w:rsid w:val="445B52BD"/>
    <w:rsid w:val="44A51827"/>
    <w:rsid w:val="44FF34A7"/>
    <w:rsid w:val="455F7AA2"/>
    <w:rsid w:val="45687C3E"/>
    <w:rsid w:val="473D674F"/>
    <w:rsid w:val="47AA0E1C"/>
    <w:rsid w:val="483B68E1"/>
    <w:rsid w:val="48513B2C"/>
    <w:rsid w:val="48CC18F2"/>
    <w:rsid w:val="494D3E26"/>
    <w:rsid w:val="49700EA1"/>
    <w:rsid w:val="49BF4A1E"/>
    <w:rsid w:val="49D14B54"/>
    <w:rsid w:val="4A450F81"/>
    <w:rsid w:val="4BB44AB8"/>
    <w:rsid w:val="4C0B1453"/>
    <w:rsid w:val="4C1E3DDB"/>
    <w:rsid w:val="4C1E7CDB"/>
    <w:rsid w:val="4C9F663F"/>
    <w:rsid w:val="4CAB079A"/>
    <w:rsid w:val="4CC76658"/>
    <w:rsid w:val="4D835350"/>
    <w:rsid w:val="4D96013F"/>
    <w:rsid w:val="4DAE0632"/>
    <w:rsid w:val="4E892B8E"/>
    <w:rsid w:val="4EFB6111"/>
    <w:rsid w:val="4EFC1FBA"/>
    <w:rsid w:val="4F544C68"/>
    <w:rsid w:val="4FA80DCA"/>
    <w:rsid w:val="50496403"/>
    <w:rsid w:val="508A446C"/>
    <w:rsid w:val="50C23E33"/>
    <w:rsid w:val="50C97249"/>
    <w:rsid w:val="50F30189"/>
    <w:rsid w:val="514630BC"/>
    <w:rsid w:val="51753ED1"/>
    <w:rsid w:val="51EC7543"/>
    <w:rsid w:val="5209560E"/>
    <w:rsid w:val="529E3A5D"/>
    <w:rsid w:val="531C495C"/>
    <w:rsid w:val="53223260"/>
    <w:rsid w:val="53616531"/>
    <w:rsid w:val="53830F02"/>
    <w:rsid w:val="56007CCC"/>
    <w:rsid w:val="56B86504"/>
    <w:rsid w:val="56CE500E"/>
    <w:rsid w:val="56F668CD"/>
    <w:rsid w:val="57B63C8A"/>
    <w:rsid w:val="591506B1"/>
    <w:rsid w:val="591F1BA8"/>
    <w:rsid w:val="59356887"/>
    <w:rsid w:val="5A314D99"/>
    <w:rsid w:val="5A376FBB"/>
    <w:rsid w:val="5A414AD7"/>
    <w:rsid w:val="5A4C2893"/>
    <w:rsid w:val="5A900F23"/>
    <w:rsid w:val="5B267B57"/>
    <w:rsid w:val="5BB552E9"/>
    <w:rsid w:val="5BE340D4"/>
    <w:rsid w:val="5CB337F7"/>
    <w:rsid w:val="5CC6218B"/>
    <w:rsid w:val="5D415990"/>
    <w:rsid w:val="5D443CF5"/>
    <w:rsid w:val="5D6448EC"/>
    <w:rsid w:val="5D67459D"/>
    <w:rsid w:val="5D801B4F"/>
    <w:rsid w:val="5E1371CD"/>
    <w:rsid w:val="5EE3728C"/>
    <w:rsid w:val="5F267EC7"/>
    <w:rsid w:val="5F2CAEFE"/>
    <w:rsid w:val="5F6B608A"/>
    <w:rsid w:val="60400411"/>
    <w:rsid w:val="60FE457C"/>
    <w:rsid w:val="619937D4"/>
    <w:rsid w:val="61DA23ED"/>
    <w:rsid w:val="62066DC0"/>
    <w:rsid w:val="62484753"/>
    <w:rsid w:val="64080EB3"/>
    <w:rsid w:val="641C76D4"/>
    <w:rsid w:val="644A1E55"/>
    <w:rsid w:val="64505863"/>
    <w:rsid w:val="64640EA2"/>
    <w:rsid w:val="660F3F57"/>
    <w:rsid w:val="66BF060A"/>
    <w:rsid w:val="682E590A"/>
    <w:rsid w:val="684461C6"/>
    <w:rsid w:val="68E0435E"/>
    <w:rsid w:val="69A00D58"/>
    <w:rsid w:val="6A576E16"/>
    <w:rsid w:val="6A6478B3"/>
    <w:rsid w:val="6A7271DF"/>
    <w:rsid w:val="6A906E2F"/>
    <w:rsid w:val="6B5A3004"/>
    <w:rsid w:val="6BB96942"/>
    <w:rsid w:val="6BBC47BD"/>
    <w:rsid w:val="6BE93C0D"/>
    <w:rsid w:val="6CBB719C"/>
    <w:rsid w:val="6CD06EA8"/>
    <w:rsid w:val="6D805AC5"/>
    <w:rsid w:val="6D92578D"/>
    <w:rsid w:val="6DBE28E9"/>
    <w:rsid w:val="6E1663CE"/>
    <w:rsid w:val="6F27734B"/>
    <w:rsid w:val="6F6124E5"/>
    <w:rsid w:val="6FC55CD2"/>
    <w:rsid w:val="6FE43798"/>
    <w:rsid w:val="703C78C3"/>
    <w:rsid w:val="703D56B5"/>
    <w:rsid w:val="707C7B8C"/>
    <w:rsid w:val="70992760"/>
    <w:rsid w:val="71A01753"/>
    <w:rsid w:val="71AC542A"/>
    <w:rsid w:val="71F7460A"/>
    <w:rsid w:val="723532A3"/>
    <w:rsid w:val="724F0D1A"/>
    <w:rsid w:val="724F13FB"/>
    <w:rsid w:val="725D1936"/>
    <w:rsid w:val="72883B4F"/>
    <w:rsid w:val="72EC5D52"/>
    <w:rsid w:val="72FB0DB6"/>
    <w:rsid w:val="73DE5C35"/>
    <w:rsid w:val="74703282"/>
    <w:rsid w:val="74DF0D0D"/>
    <w:rsid w:val="766D7B9D"/>
    <w:rsid w:val="76CC293A"/>
    <w:rsid w:val="76E464AC"/>
    <w:rsid w:val="77E11EB4"/>
    <w:rsid w:val="780D4FB8"/>
    <w:rsid w:val="78115138"/>
    <w:rsid w:val="788758AB"/>
    <w:rsid w:val="798E7D96"/>
    <w:rsid w:val="79AC72F7"/>
    <w:rsid w:val="7A2A0354"/>
    <w:rsid w:val="7A8D23E0"/>
    <w:rsid w:val="7A9207BD"/>
    <w:rsid w:val="7AB11DB7"/>
    <w:rsid w:val="7B24244A"/>
    <w:rsid w:val="7BBF3BED"/>
    <w:rsid w:val="7C5F1B5A"/>
    <w:rsid w:val="7C9A3284"/>
    <w:rsid w:val="7CE85FF3"/>
    <w:rsid w:val="7CED3B5F"/>
    <w:rsid w:val="7DBEC43C"/>
    <w:rsid w:val="7DBF4BAF"/>
    <w:rsid w:val="7E6415AD"/>
    <w:rsid w:val="7E8809BA"/>
    <w:rsid w:val="7EA2308E"/>
    <w:rsid w:val="7EFF08EF"/>
    <w:rsid w:val="7F11351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2378</Words>
  <Characters>2480</Characters>
  <Lines>0</Lines>
  <Paragraphs>0</Paragraphs>
  <TotalTime>3</TotalTime>
  <ScaleCrop>false</ScaleCrop>
  <LinksUpToDate>false</LinksUpToDate>
  <CharactersWithSpaces>2573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2024-11-08T02:02:15Z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9C6CE461BBAE421AA8AB849489F46F56_13</vt:lpwstr>
  </property>
</Properties>
</file>