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before="0" w:after="0" w:line="600" w:lineRule="exact"/>
        <w:ind w:left="0" w:leftChars="0" w:right="0"/>
        <w:jc w:val="left"/>
        <w:textAlignment w:val="auto"/>
        <w:outlineLvl w:val="9"/>
        <w:rPr>
          <w:rFonts w:hint="default" w:ascii="黑体" w:hAnsi="黑体" w:eastAsia="黑体" w:cs="黑体"/>
          <w:sz w:val="30"/>
          <w:szCs w:val="30"/>
          <w:lang w:val="en-US" w:eastAsia="zh-CN"/>
        </w:rPr>
      </w:pPr>
      <w:r>
        <w:rPr>
          <w:rFonts w:hint="eastAsia" w:ascii="黑体" w:hAnsi="黑体" w:eastAsia="黑体" w:cs="黑体"/>
          <w:sz w:val="30"/>
          <w:szCs w:val="30"/>
          <w:lang w:val="en-US" w:eastAsia="zh-CN"/>
        </w:rPr>
        <w:t>附件1：</w:t>
      </w:r>
    </w:p>
    <w:p>
      <w:pPr>
        <w:widowControl w:val="0"/>
        <w:wordWrap/>
        <w:adjustRightInd/>
        <w:snapToGrid/>
        <w:spacing w:before="0" w:after="0" w:line="600" w:lineRule="exact"/>
        <w:ind w:left="0" w:leftChars="0" w:right="0"/>
        <w:jc w:val="center"/>
        <w:textAlignment w:val="auto"/>
        <w:outlineLvl w:val="9"/>
        <w:rPr>
          <w:rFonts w:hint="eastAsia" w:ascii="方正小标宋简体" w:hAnsi="方正小标宋简体" w:eastAsia="方正小标宋简体" w:cs="方正小标宋简体"/>
          <w:sz w:val="44"/>
          <w:szCs w:val="36"/>
        </w:rPr>
      </w:pPr>
    </w:p>
    <w:p>
      <w:pPr>
        <w:pStyle w:val="4"/>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600" w:lineRule="exact"/>
        <w:ind w:left="0" w:leftChars="0" w:right="0" w:firstLine="420"/>
        <w:jc w:val="center"/>
        <w:textAlignment w:val="auto"/>
        <w:outlineLvl w:val="9"/>
        <w:rPr>
          <w:rFonts w:hint="eastAsia" w:ascii="方正小标宋简体" w:hAnsi="方正小标宋简体" w:eastAsia="方正小标宋简体" w:cs="方正小标宋简体"/>
          <w:spacing w:val="-20"/>
          <w:kern w:val="2"/>
          <w:sz w:val="44"/>
          <w:szCs w:val="36"/>
          <w:lang w:val="en-US" w:eastAsia="zh-CN" w:bidi="ar-SA"/>
        </w:rPr>
      </w:pPr>
      <w:r>
        <w:rPr>
          <w:rFonts w:hint="eastAsia" w:ascii="方正小标宋简体" w:hAnsi="方正小标宋简体" w:eastAsia="方正小标宋简体" w:cs="方正小标宋简体"/>
          <w:spacing w:val="-20"/>
          <w:kern w:val="2"/>
          <w:sz w:val="44"/>
          <w:szCs w:val="36"/>
          <w:lang w:val="en-US" w:eastAsia="zh-CN" w:bidi="ar-SA"/>
        </w:rPr>
        <w:t>2022年涧西区直接招聘教师体检疫情防控</w:t>
      </w:r>
    </w:p>
    <w:p>
      <w:pPr>
        <w:pStyle w:val="4"/>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600" w:lineRule="exact"/>
        <w:ind w:left="0" w:leftChars="0" w:right="0" w:firstLine="420"/>
        <w:jc w:val="center"/>
        <w:textAlignment w:val="auto"/>
        <w:outlineLvl w:val="9"/>
        <w:rPr>
          <w:rFonts w:hint="eastAsia" w:ascii="方正小标宋简体" w:hAnsi="方正小标宋简体" w:eastAsia="方正小标宋简体" w:cs="方正小标宋简体"/>
          <w:kern w:val="2"/>
          <w:sz w:val="44"/>
          <w:szCs w:val="36"/>
          <w:lang w:val="en-US" w:eastAsia="zh-CN" w:bidi="ar-SA"/>
        </w:rPr>
      </w:pPr>
      <w:r>
        <w:rPr>
          <w:rFonts w:hint="eastAsia" w:ascii="方正小标宋简体" w:hAnsi="方正小标宋简体" w:eastAsia="方正小标宋简体" w:cs="方正小标宋简体"/>
          <w:kern w:val="2"/>
          <w:sz w:val="44"/>
          <w:szCs w:val="36"/>
          <w:lang w:val="en-US" w:eastAsia="zh-CN" w:bidi="ar-SA"/>
        </w:rPr>
        <w:t>注意事项</w:t>
      </w:r>
    </w:p>
    <w:p>
      <w:pPr>
        <w:widowControl w:val="0"/>
        <w:wordWrap/>
        <w:adjustRightInd/>
        <w:snapToGrid/>
        <w:spacing w:before="0" w:after="0" w:line="600" w:lineRule="exact"/>
        <w:ind w:left="0" w:leftChars="0" w:right="0" w:firstLine="640" w:firstLineChars="200"/>
        <w:textAlignment w:val="auto"/>
        <w:outlineLvl w:val="9"/>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lang w:eastAsia="zh-CN"/>
        </w:rPr>
      </w:pPr>
      <w:r>
        <w:rPr>
          <w:rFonts w:hint="eastAsia"/>
          <w:lang w:eastAsia="zh-CN"/>
        </w:rPr>
        <w:t>请参加</w:t>
      </w:r>
      <w:r>
        <w:rPr>
          <w:rFonts w:hint="eastAsia"/>
          <w:lang w:val="en-US" w:eastAsia="zh-CN"/>
        </w:rPr>
        <w:t>体检</w:t>
      </w:r>
      <w:r>
        <w:rPr>
          <w:rFonts w:hint="eastAsia"/>
          <w:lang w:eastAsia="zh-CN"/>
        </w:rPr>
        <w:t>的</w:t>
      </w:r>
      <w:r>
        <w:rPr>
          <w:rFonts w:hint="eastAsia"/>
          <w:lang w:val="en-US" w:eastAsia="zh-CN"/>
        </w:rPr>
        <w:t>毕业生</w:t>
      </w:r>
      <w:r>
        <w:rPr>
          <w:rFonts w:hint="eastAsia"/>
          <w:lang w:eastAsia="zh-CN"/>
        </w:rPr>
        <w:t>提前做好自我健康管理，通过支付宝小程序“豫事办”申领本人河南健康码（支付宝搜索“豫事办”→“推荐服务”→“健康码”）和通信大数据行程卡，并持续关注健康码和通信大数据行程卡状态。　</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lang w:eastAsia="zh-CN"/>
        </w:rPr>
      </w:pPr>
      <w:r>
        <w:rPr>
          <w:rFonts w:hint="eastAsia"/>
          <w:lang w:eastAsia="zh-CN"/>
        </w:rPr>
        <w:t>请毕业生务必关注“国务院客户端”小程序，提前了解洛阳市疫情防控最新政策，合理安排来（返）洛行程，并按要求提前</w:t>
      </w:r>
      <w:r>
        <w:rPr>
          <w:rFonts w:hint="eastAsia"/>
          <w:lang w:val="en-US" w:eastAsia="zh-CN"/>
        </w:rPr>
        <w:t>3天（7月26日前）</w:t>
      </w:r>
      <w:r>
        <w:rPr>
          <w:rFonts w:hint="eastAsia"/>
          <w:lang w:eastAsia="zh-CN"/>
        </w:rPr>
        <w:t>落实来（返）洛报备（可通过“豫事办”→“来返豫报备”→“社区报备”进行）、核酸检测和相关防控措施。</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lang w:eastAsia="zh-CN"/>
        </w:rPr>
      </w:pPr>
      <w:r>
        <w:rPr>
          <w:rFonts w:hint="eastAsia"/>
          <w:lang w:val="en-US" w:eastAsia="zh-CN"/>
        </w:rPr>
        <w:t>对有低风险地区7天旅居史的人员，3天内应完成两次核酸检测，并做好健康监测。</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rPr>
      </w:pPr>
      <w:r>
        <w:rPr>
          <w:rFonts w:hint="eastAsia"/>
          <w:lang w:val="en-US" w:eastAsia="zh-CN"/>
        </w:rPr>
        <w:t>根据体检通知，参加体检人员</w:t>
      </w:r>
      <w:r>
        <w:rPr>
          <w:rFonts w:hint="eastAsia"/>
        </w:rPr>
        <w:t>应至少提前</w:t>
      </w:r>
      <w:r>
        <w:rPr>
          <w:rFonts w:hint="eastAsia"/>
          <w:lang w:val="en-US" w:eastAsia="zh-CN"/>
        </w:rPr>
        <w:t>0</w:t>
      </w:r>
      <w:r>
        <w:rPr>
          <w:rFonts w:hint="eastAsia"/>
        </w:rPr>
        <w:t>.5小时到达</w:t>
      </w:r>
      <w:r>
        <w:rPr>
          <w:rFonts w:hint="eastAsia"/>
          <w:lang w:eastAsia="zh-CN"/>
        </w:rPr>
        <w:t>体检集合地</w:t>
      </w:r>
      <w:r>
        <w:rPr>
          <w:rFonts w:hint="eastAsia"/>
        </w:rPr>
        <w:t>点。</w:t>
      </w:r>
      <w:r>
        <w:rPr>
          <w:rFonts w:hint="eastAsia"/>
          <w:lang w:eastAsia="zh-CN"/>
        </w:rPr>
        <w:t>毕业</w:t>
      </w:r>
      <w:r>
        <w:rPr>
          <w:rFonts w:hint="eastAsia"/>
        </w:rPr>
        <w:t>生进入</w:t>
      </w:r>
      <w:r>
        <w:rPr>
          <w:rFonts w:hint="eastAsia"/>
          <w:lang w:eastAsia="zh-CN"/>
        </w:rPr>
        <w:t>相关场所</w:t>
      </w:r>
      <w:r>
        <w:rPr>
          <w:rFonts w:hint="eastAsia"/>
        </w:rPr>
        <w:t>需扫描场所码并核验以下信息：</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①本人河南健康／场所码（绿码）和通信大数据行程卡（绿卡）（现场查验，不得使用截图）。</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②新冠肺炎病毒核酸检测阴性证明（纸质版或电子版均可）。健康／场所码为绿码，通信大数据行程卡显示无异常的</w:t>
      </w:r>
      <w:r>
        <w:rPr>
          <w:rFonts w:hint="eastAsia"/>
          <w:lang w:eastAsia="zh-CN"/>
        </w:rPr>
        <w:t>毕业</w:t>
      </w:r>
      <w:r>
        <w:rPr>
          <w:rFonts w:hint="eastAsia"/>
        </w:rPr>
        <w:t>生，须提供</w:t>
      </w:r>
      <w:r>
        <w:rPr>
          <w:rFonts w:hint="eastAsia"/>
          <w:lang w:eastAsia="zh-CN"/>
        </w:rPr>
        <w:t>体检集合时间</w:t>
      </w:r>
      <w:r>
        <w:rPr>
          <w:rFonts w:hint="eastAsia"/>
        </w:rPr>
        <w:t>前48小时内新冠肺炎病毒核酸检测阴性证明</w:t>
      </w:r>
      <w:r>
        <w:rPr>
          <w:rFonts w:ascii="Times New Roman" w:hAnsi="Times New Roman" w:eastAsia="仿宋_GB2312" w:cs="Times New Roman"/>
          <w:color w:val="auto"/>
          <w:sz w:val="32"/>
          <w:szCs w:val="32"/>
          <w:highlight w:val="none"/>
        </w:rPr>
        <w:t>（检测采样时间应在7月</w:t>
      </w:r>
      <w:r>
        <w:rPr>
          <w:rFonts w:hint="eastAsia" w:cs="Times New Roman"/>
          <w:color w:val="auto"/>
          <w:sz w:val="32"/>
          <w:szCs w:val="32"/>
          <w:highlight w:val="none"/>
          <w:lang w:val="en-US" w:eastAsia="zh-CN"/>
        </w:rPr>
        <w:t>28</w:t>
      </w:r>
      <w:r>
        <w:rPr>
          <w:rFonts w:ascii="Times New Roman" w:hAnsi="Times New Roman" w:eastAsia="仿宋_GB2312" w:cs="Times New Roman"/>
          <w:color w:val="auto"/>
          <w:sz w:val="32"/>
          <w:szCs w:val="32"/>
          <w:highlight w:val="none"/>
        </w:rPr>
        <w:t>日</w:t>
      </w:r>
      <w:r>
        <w:rPr>
          <w:rFonts w:hint="eastAsia" w:cs="Times New Roman"/>
          <w:color w:val="auto"/>
          <w:sz w:val="32"/>
          <w:szCs w:val="32"/>
          <w:highlight w:val="none"/>
          <w:lang w:val="en-US" w:eastAsia="zh-CN"/>
        </w:rPr>
        <w:t>8</w:t>
      </w:r>
      <w:r>
        <w:rPr>
          <w:rFonts w:ascii="Times New Roman" w:hAnsi="Times New Roman" w:eastAsia="仿宋_GB2312" w:cs="Times New Roman"/>
          <w:color w:val="auto"/>
          <w:sz w:val="32"/>
          <w:szCs w:val="32"/>
          <w:highlight w:val="none"/>
        </w:rPr>
        <w:t>：00之后）</w:t>
      </w:r>
      <w:r>
        <w:rPr>
          <w:rFonts w:hint="eastAsia"/>
        </w:rPr>
        <w:t>；</w:t>
      </w:r>
      <w:r>
        <w:rPr>
          <w:rFonts w:hint="eastAsia"/>
          <w:u w:val="none"/>
        </w:rPr>
        <w:t>健康／场所码为绿码，但通信大数据行程卡显示</w:t>
      </w:r>
      <w:r>
        <w:rPr>
          <w:rFonts w:hint="eastAsia"/>
          <w:u w:val="none"/>
          <w:lang w:eastAsia="zh-CN"/>
        </w:rPr>
        <w:t>体检集合时间</w:t>
      </w:r>
      <w:r>
        <w:rPr>
          <w:rFonts w:hint="eastAsia"/>
          <w:u w:val="none"/>
        </w:rPr>
        <w:t>前1</w:t>
      </w:r>
      <w:r>
        <w:rPr>
          <w:rFonts w:hint="eastAsia"/>
          <w:u w:val="none"/>
          <w:lang w:val="en-US" w:eastAsia="zh-CN"/>
        </w:rPr>
        <w:t>0</w:t>
      </w:r>
      <w:r>
        <w:rPr>
          <w:rFonts w:hint="eastAsia"/>
          <w:u w:val="none"/>
        </w:rPr>
        <w:t>天到达或途径</w:t>
      </w:r>
      <w:r>
        <w:rPr>
          <w:rFonts w:hint="eastAsia"/>
          <w:u w:val="none"/>
          <w:lang w:val="en-US" w:eastAsia="zh-CN"/>
        </w:rPr>
        <w:t>中高风险地区</w:t>
      </w:r>
      <w:r>
        <w:rPr>
          <w:rFonts w:hint="eastAsia"/>
          <w:u w:val="none"/>
        </w:rPr>
        <w:t>城市的</w:t>
      </w:r>
      <w:r>
        <w:rPr>
          <w:rFonts w:hint="eastAsia"/>
          <w:u w:val="none"/>
          <w:lang w:eastAsia="zh-CN"/>
        </w:rPr>
        <w:t>毕业</w:t>
      </w:r>
      <w:r>
        <w:rPr>
          <w:rFonts w:hint="eastAsia"/>
          <w:u w:val="none"/>
        </w:rPr>
        <w:t>生，须提供</w:t>
      </w:r>
      <w:r>
        <w:rPr>
          <w:rFonts w:hint="eastAsia"/>
          <w:u w:val="none"/>
          <w:lang w:eastAsia="zh-CN"/>
        </w:rPr>
        <w:t>体检集合</w:t>
      </w:r>
      <w:r>
        <w:rPr>
          <w:rFonts w:hint="eastAsia"/>
          <w:u w:val="none"/>
        </w:rPr>
        <w:t>时间前72小时内的两次新冠肺炎病毒核酸检测阴性证明（两次核酸检测采样时间间隔需超过24小时</w:t>
      </w:r>
      <w:r>
        <w:rPr>
          <w:rFonts w:ascii="Times New Roman" w:hAnsi="Times New Roman" w:eastAsia="仿宋_GB2312" w:cs="Times New Roman"/>
          <w:color w:val="auto"/>
          <w:sz w:val="32"/>
          <w:szCs w:val="32"/>
          <w:highlight w:val="none"/>
          <w:u w:val="none"/>
        </w:rPr>
        <w:t>，其中第2次检测采样时间应在7月</w:t>
      </w:r>
      <w:r>
        <w:rPr>
          <w:rFonts w:hint="eastAsia" w:cs="Times New Roman"/>
          <w:color w:val="auto"/>
          <w:sz w:val="32"/>
          <w:szCs w:val="32"/>
          <w:highlight w:val="none"/>
          <w:u w:val="none"/>
          <w:lang w:val="en-US" w:eastAsia="zh-CN"/>
        </w:rPr>
        <w:t>28</w:t>
      </w:r>
      <w:r>
        <w:rPr>
          <w:rFonts w:ascii="Times New Roman" w:hAnsi="Times New Roman" w:eastAsia="仿宋_GB2312" w:cs="Times New Roman"/>
          <w:color w:val="auto"/>
          <w:sz w:val="32"/>
          <w:szCs w:val="32"/>
          <w:highlight w:val="none"/>
          <w:u w:val="none"/>
        </w:rPr>
        <w:t>日</w:t>
      </w:r>
      <w:r>
        <w:rPr>
          <w:rFonts w:hint="eastAsia" w:cs="Times New Roman"/>
          <w:color w:val="auto"/>
          <w:sz w:val="32"/>
          <w:szCs w:val="32"/>
          <w:highlight w:val="none"/>
          <w:u w:val="none"/>
          <w:lang w:val="en-US" w:eastAsia="zh-CN"/>
        </w:rPr>
        <w:t>8</w:t>
      </w:r>
      <w:r>
        <w:rPr>
          <w:rFonts w:ascii="Times New Roman" w:hAnsi="Times New Roman" w:eastAsia="仿宋_GB2312" w:cs="Times New Roman"/>
          <w:color w:val="auto"/>
          <w:sz w:val="32"/>
          <w:szCs w:val="32"/>
          <w:highlight w:val="none"/>
          <w:u w:val="none"/>
        </w:rPr>
        <w:t>：00之后）</w:t>
      </w:r>
      <w:r>
        <w:rPr>
          <w:rFonts w:hint="eastAsia"/>
          <w:u w:val="none"/>
        </w:rPr>
        <w:t>。</w:t>
      </w:r>
      <w:r>
        <w:rPr>
          <w:rFonts w:hint="eastAsia"/>
        </w:rPr>
        <w:t>　</w:t>
      </w:r>
      <w:bookmarkStart w:id="0" w:name="_GoBack"/>
      <w:bookmarkEnd w:id="0"/>
    </w:p>
    <w:p>
      <w:pPr>
        <w:widowControl w:val="0"/>
        <w:wordWrap/>
        <w:adjustRightInd/>
        <w:snapToGrid/>
        <w:spacing w:before="0" w:after="0" w:line="600" w:lineRule="exact"/>
        <w:ind w:left="0" w:leftChars="0" w:right="0" w:firstLine="640" w:firstLineChars="200"/>
        <w:textAlignment w:val="auto"/>
        <w:outlineLvl w:val="9"/>
        <w:rPr>
          <w:rFonts w:hint="eastAsia"/>
          <w:u w:val="none"/>
          <w:lang w:val="en-US" w:eastAsia="zh-CN"/>
        </w:rPr>
      </w:pPr>
      <w:r>
        <w:rPr>
          <w:rFonts w:hint="eastAsia"/>
        </w:rPr>
        <w:t>③</w:t>
      </w:r>
      <w:r>
        <w:rPr>
          <w:rFonts w:hint="eastAsia"/>
          <w:lang w:val="en-US" w:eastAsia="zh-CN"/>
        </w:rPr>
        <w:t>填写</w:t>
      </w:r>
      <w:r>
        <w:rPr>
          <w:rFonts w:hint="eastAsia"/>
          <w:u w:val="none"/>
        </w:rPr>
        <w:t>《</w:t>
      </w:r>
      <w:r>
        <w:rPr>
          <w:rFonts w:hint="eastAsia"/>
          <w:u w:val="none"/>
          <w:lang w:val="en-US" w:eastAsia="zh-CN"/>
        </w:rPr>
        <w:t>2022年涧西区直接招聘教师</w:t>
      </w:r>
      <w:r>
        <w:rPr>
          <w:rFonts w:hint="eastAsia"/>
          <w:u w:val="none"/>
        </w:rPr>
        <w:t>健康管理信息承诺</w:t>
      </w:r>
      <w:r>
        <w:rPr>
          <w:rFonts w:hint="eastAsia"/>
          <w:u w:val="none"/>
          <w:lang w:eastAsia="zh-CN"/>
        </w:rPr>
        <w:t>书</w:t>
      </w:r>
      <w:r>
        <w:rPr>
          <w:rFonts w:hint="eastAsia"/>
          <w:u w:val="none"/>
        </w:rPr>
        <w:t>》（</w:t>
      </w:r>
      <w:r>
        <w:rPr>
          <w:rFonts w:hint="eastAsia"/>
          <w:u w:val="none"/>
          <w:lang w:val="en-US" w:eastAsia="zh-CN"/>
        </w:rPr>
        <w:t>附件2）。毕业生提前下载并如实填写，体检集合时上交工作人员。　</w:t>
      </w:r>
    </w:p>
    <w:p>
      <w:pPr>
        <w:widowControl w:val="0"/>
        <w:wordWrap/>
        <w:adjustRightInd/>
        <w:snapToGrid/>
        <w:spacing w:before="0" w:after="0" w:line="600" w:lineRule="exact"/>
        <w:ind w:left="0" w:leftChars="0" w:right="0" w:firstLine="640" w:firstLineChars="200"/>
        <w:textAlignment w:val="auto"/>
        <w:outlineLvl w:val="9"/>
        <w:rPr>
          <w:rFonts w:hint="eastAsia"/>
          <w:highlight w:val="none"/>
        </w:rPr>
      </w:pPr>
      <w:r>
        <w:rPr>
          <w:rFonts w:hint="eastAsia"/>
          <w:u w:val="none"/>
          <w:lang w:val="en-US" w:eastAsia="zh-CN"/>
        </w:rPr>
        <w:t>④现场测量体温</w:t>
      </w:r>
      <w:r>
        <w:rPr>
          <w:rFonts w:hint="eastAsia"/>
        </w:rPr>
        <w:t>正常（＜37.3℃）且无新冠肺炎相关症状。</w:t>
      </w:r>
      <w:r>
        <w:rPr>
          <w:rFonts w:hint="eastAsia"/>
          <w:highlight w:val="none"/>
        </w:rPr>
        <w:t>　</w:t>
      </w:r>
    </w:p>
    <w:p>
      <w:pPr>
        <w:widowControl w:val="0"/>
        <w:numPr>
          <w:ilvl w:val="0"/>
          <w:numId w:val="1"/>
        </w:numPr>
        <w:wordWrap/>
        <w:adjustRightInd/>
        <w:snapToGrid/>
        <w:spacing w:before="0" w:after="0" w:line="600" w:lineRule="exact"/>
        <w:ind w:left="0" w:leftChars="0" w:right="0" w:firstLine="640" w:firstLineChars="200"/>
        <w:textAlignment w:val="auto"/>
        <w:outlineLvl w:val="9"/>
        <w:rPr>
          <w:rFonts w:hint="eastAsia"/>
          <w:highlight w:val="none"/>
        </w:rPr>
      </w:pPr>
      <w:r>
        <w:rPr>
          <w:rFonts w:hint="eastAsia"/>
          <w:highlight w:val="none"/>
        </w:rPr>
        <w:t>有以下情形</w:t>
      </w:r>
      <w:r>
        <w:rPr>
          <w:rFonts w:hint="eastAsia"/>
          <w:highlight w:val="none"/>
          <w:lang w:val="en-US" w:eastAsia="zh-CN"/>
        </w:rPr>
        <w:t>之一</w:t>
      </w:r>
      <w:r>
        <w:rPr>
          <w:rFonts w:hint="eastAsia"/>
          <w:highlight w:val="none"/>
        </w:rPr>
        <w:t>的</w:t>
      </w:r>
      <w:r>
        <w:rPr>
          <w:rFonts w:hint="eastAsia"/>
          <w:highlight w:val="none"/>
          <w:lang w:eastAsia="zh-CN"/>
        </w:rPr>
        <w:t>毕业生</w:t>
      </w:r>
      <w:r>
        <w:rPr>
          <w:rFonts w:hint="eastAsia"/>
          <w:highlight w:val="none"/>
        </w:rPr>
        <w:t>，不得参加考试</w:t>
      </w:r>
      <w:r>
        <w:rPr>
          <w:rFonts w:hint="eastAsia"/>
          <w:highlight w:val="none"/>
          <w:lang w:eastAsia="zh-CN"/>
        </w:rPr>
        <w:t>，</w:t>
      </w:r>
      <w:r>
        <w:rPr>
          <w:rFonts w:hint="eastAsia"/>
          <w:highlight w:val="none"/>
          <w:lang w:val="en-US" w:eastAsia="zh-CN"/>
        </w:rPr>
        <w:t>按自动放弃笔试资格处理</w:t>
      </w:r>
      <w:r>
        <w:rPr>
          <w:rFonts w:hint="eastAsia"/>
          <w:highlight w:val="none"/>
        </w:rPr>
        <w:t>：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highlight w:val="none"/>
        </w:rPr>
        <w:t>①健康／场所码或通信大数据行程</w:t>
      </w:r>
      <w:r>
        <w:rPr>
          <w:rFonts w:hint="eastAsia"/>
        </w:rPr>
        <w:t>卡为非绿码的。　</w:t>
      </w:r>
    </w:p>
    <w:p>
      <w:pPr>
        <w:widowControl w:val="0"/>
        <w:wordWrap/>
        <w:adjustRightInd/>
        <w:snapToGrid/>
        <w:spacing w:before="0" w:after="0" w:line="600" w:lineRule="exact"/>
        <w:ind w:left="0" w:leftChars="0" w:right="0" w:firstLine="640" w:firstLineChars="200"/>
        <w:textAlignment w:val="auto"/>
        <w:outlineLvl w:val="9"/>
        <w:rPr>
          <w:rFonts w:hint="eastAsia"/>
          <w:u w:val="none"/>
        </w:rPr>
      </w:pPr>
      <w:r>
        <w:rPr>
          <w:rFonts w:hint="eastAsia"/>
        </w:rPr>
        <w:t>②不能提供</w:t>
      </w:r>
      <w:r>
        <w:rPr>
          <w:rFonts w:hint="eastAsia"/>
          <w:lang w:eastAsia="zh-CN"/>
        </w:rPr>
        <w:t>体检集合</w:t>
      </w:r>
      <w:r>
        <w:rPr>
          <w:rFonts w:hint="eastAsia"/>
        </w:rPr>
        <w:t>时间前48小时内新冠肺炎病毒核酸检测阴性证明的；</w:t>
      </w:r>
      <w:r>
        <w:rPr>
          <w:rFonts w:hint="eastAsia"/>
          <w:u w:val="none"/>
        </w:rPr>
        <w:t>通信大数据行程卡显示</w:t>
      </w:r>
      <w:r>
        <w:rPr>
          <w:rFonts w:hint="eastAsia"/>
          <w:u w:val="none"/>
          <w:lang w:eastAsia="zh-CN"/>
        </w:rPr>
        <w:t>体检集合时间</w:t>
      </w:r>
      <w:r>
        <w:rPr>
          <w:rFonts w:hint="eastAsia"/>
          <w:u w:val="none"/>
        </w:rPr>
        <w:t>前1</w:t>
      </w:r>
      <w:r>
        <w:rPr>
          <w:rFonts w:hint="eastAsia"/>
          <w:u w:val="none"/>
          <w:lang w:val="en-US" w:eastAsia="zh-CN"/>
        </w:rPr>
        <w:t>0</w:t>
      </w:r>
      <w:r>
        <w:rPr>
          <w:rFonts w:hint="eastAsia"/>
          <w:u w:val="none"/>
        </w:rPr>
        <w:t>天到达或途径</w:t>
      </w:r>
      <w:r>
        <w:rPr>
          <w:rFonts w:hint="eastAsia"/>
          <w:u w:val="none"/>
          <w:lang w:val="en-US" w:eastAsia="zh-CN"/>
        </w:rPr>
        <w:t>中高风险</w:t>
      </w:r>
      <w:r>
        <w:rPr>
          <w:rFonts w:hint="eastAsia"/>
          <w:u w:val="none"/>
        </w:rPr>
        <w:t>城市但不能提供</w:t>
      </w:r>
      <w:r>
        <w:rPr>
          <w:rFonts w:hint="eastAsia"/>
          <w:u w:val="none"/>
          <w:lang w:eastAsia="zh-CN"/>
        </w:rPr>
        <w:t>体检集合</w:t>
      </w:r>
      <w:r>
        <w:rPr>
          <w:rFonts w:hint="eastAsia"/>
          <w:u w:val="none"/>
        </w:rPr>
        <w:t>时间前72小时内两次新冠肺炎病毒核酸检测阴性证明，或虽能提供</w:t>
      </w:r>
      <w:r>
        <w:rPr>
          <w:rFonts w:hint="eastAsia"/>
          <w:u w:val="none"/>
          <w:lang w:eastAsia="zh-CN"/>
        </w:rPr>
        <w:t>体检集合</w:t>
      </w:r>
      <w:r>
        <w:rPr>
          <w:rFonts w:hint="eastAsia"/>
          <w:u w:val="none"/>
        </w:rPr>
        <w:t>时间前72小时内两次新冠肺炎病毒核酸检测阴性证明但两次核酸检测采样时间间隔不足24小时的。</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③不能提供</w:t>
      </w:r>
      <w:r>
        <w:rPr>
          <w:rFonts w:hint="eastAsia"/>
          <w:u w:val="none"/>
        </w:rPr>
        <w:t>《</w:t>
      </w:r>
      <w:r>
        <w:rPr>
          <w:rFonts w:hint="eastAsia"/>
          <w:u w:val="none"/>
          <w:lang w:val="en-US" w:eastAsia="zh-CN"/>
        </w:rPr>
        <w:t>2022年涧西区直接招聘教师</w:t>
      </w:r>
      <w:r>
        <w:rPr>
          <w:rFonts w:hint="eastAsia"/>
          <w:u w:val="none"/>
        </w:rPr>
        <w:t>健康管理信息承诺</w:t>
      </w:r>
      <w:r>
        <w:rPr>
          <w:rFonts w:hint="eastAsia"/>
          <w:u w:val="none"/>
          <w:lang w:eastAsia="zh-CN"/>
        </w:rPr>
        <w:t>书</w:t>
      </w:r>
      <w:r>
        <w:rPr>
          <w:rFonts w:hint="eastAsia"/>
          <w:u w:val="none"/>
        </w:rPr>
        <w:t>》</w:t>
      </w:r>
      <w:r>
        <w:rPr>
          <w:rFonts w:hint="eastAsia"/>
        </w:rPr>
        <w:t>的。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④有发热、干咳、乏力、咽痛、嗅（味）觉减退、腹泻等可疑症状，经现场医务人员评估不能参加</w:t>
      </w:r>
      <w:r>
        <w:rPr>
          <w:rFonts w:hint="eastAsia"/>
          <w:lang w:eastAsia="zh-CN"/>
        </w:rPr>
        <w:t>体检</w:t>
      </w:r>
      <w:r>
        <w:rPr>
          <w:rFonts w:hint="eastAsia"/>
        </w:rPr>
        <w:t>的。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⑤考前</w:t>
      </w:r>
      <w:r>
        <w:rPr>
          <w:rFonts w:hint="eastAsia"/>
          <w:lang w:val="en-US" w:eastAsia="zh-CN"/>
        </w:rPr>
        <w:t>10</w:t>
      </w:r>
      <w:r>
        <w:rPr>
          <w:rFonts w:hint="eastAsia"/>
        </w:rPr>
        <w:t>天内被判定为新冠病毒感染者的密切接触者、密接的密接（次密切接触者）。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⑥考前</w:t>
      </w:r>
      <w:r>
        <w:rPr>
          <w:rFonts w:hint="eastAsia"/>
          <w:lang w:val="en-US" w:eastAsia="zh-CN"/>
        </w:rPr>
        <w:t>10</w:t>
      </w:r>
      <w:r>
        <w:rPr>
          <w:rFonts w:hint="eastAsia"/>
        </w:rPr>
        <w:t>天内与已公布的确诊病例、无症状感染者活动轨迹有交集的。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⑦已治愈出院的确诊病例或已解除集中隔离医学观察的无症状感染者，尚在随访或医学观察期内的。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⑧</w:t>
      </w:r>
      <w:r>
        <w:rPr>
          <w:rFonts w:hint="eastAsia"/>
          <w:lang w:val="en-US" w:eastAsia="zh-CN"/>
        </w:rPr>
        <w:t>体检</w:t>
      </w:r>
      <w:r>
        <w:rPr>
          <w:rFonts w:hint="eastAsia"/>
        </w:rPr>
        <w:t>前</w:t>
      </w:r>
      <w:r>
        <w:rPr>
          <w:rFonts w:hint="eastAsia"/>
          <w:lang w:val="en-US" w:eastAsia="zh-CN"/>
        </w:rPr>
        <w:t>10</w:t>
      </w:r>
      <w:r>
        <w:rPr>
          <w:rFonts w:hint="eastAsia"/>
        </w:rPr>
        <w:t>天内有国内中高风险区域旅居史的。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⑨</w:t>
      </w:r>
      <w:r>
        <w:rPr>
          <w:rFonts w:hint="eastAsia"/>
          <w:lang w:val="en-US" w:eastAsia="zh-CN"/>
        </w:rPr>
        <w:t>体检</w:t>
      </w:r>
      <w:r>
        <w:rPr>
          <w:rFonts w:hint="eastAsia"/>
        </w:rPr>
        <w:t>前</w:t>
      </w:r>
      <w:r>
        <w:rPr>
          <w:rFonts w:hint="eastAsia"/>
          <w:lang w:val="en-US" w:eastAsia="zh-CN"/>
        </w:rPr>
        <w:t>14</w:t>
      </w:r>
      <w:r>
        <w:rPr>
          <w:rFonts w:hint="eastAsia"/>
        </w:rPr>
        <w:t>天内有</w:t>
      </w:r>
      <w:r>
        <w:rPr>
          <w:rFonts w:hint="eastAsia"/>
          <w:lang w:val="en-US" w:eastAsia="zh-CN"/>
        </w:rPr>
        <w:t>国外或港澳台地区</w:t>
      </w:r>
      <w:r>
        <w:rPr>
          <w:rFonts w:hint="eastAsia"/>
        </w:rPr>
        <w:t>旅居史的。　</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⑩其他特殊情形经由专业医务人员评估判断不得参考的。　</w:t>
      </w:r>
    </w:p>
    <w:p>
      <w:pPr>
        <w:widowControl w:val="0"/>
        <w:numPr>
          <w:ilvl w:val="0"/>
          <w:numId w:val="1"/>
        </w:numPr>
        <w:wordWrap/>
        <w:adjustRightInd/>
        <w:snapToGrid/>
        <w:spacing w:before="0" w:after="0" w:line="600" w:lineRule="exact"/>
        <w:ind w:left="0" w:leftChars="0" w:right="0" w:firstLine="640" w:firstLineChars="200"/>
        <w:textAlignment w:val="auto"/>
        <w:outlineLvl w:val="9"/>
        <w:rPr>
          <w:rFonts w:hint="eastAsia"/>
        </w:rPr>
      </w:pPr>
      <w:r>
        <w:rPr>
          <w:rFonts w:hint="eastAsia"/>
        </w:rPr>
        <w:t>请</w:t>
      </w:r>
      <w:r>
        <w:rPr>
          <w:rFonts w:hint="eastAsia"/>
          <w:lang w:eastAsia="zh-CN"/>
        </w:rPr>
        <w:t>毕业</w:t>
      </w:r>
      <w:r>
        <w:rPr>
          <w:rFonts w:hint="eastAsia"/>
        </w:rPr>
        <w:t>生注意个人防护，自备一次性医用外科口罩，除核验身份时按要求及时摘戴口罩外，</w:t>
      </w:r>
      <w:r>
        <w:rPr>
          <w:rFonts w:hint="eastAsia"/>
          <w:lang w:eastAsia="zh-CN"/>
        </w:rPr>
        <w:t>其他时间</w:t>
      </w:r>
      <w:r>
        <w:rPr>
          <w:rFonts w:hint="eastAsia"/>
        </w:rPr>
        <w:t>应当全程佩戴口罩。</w:t>
      </w:r>
    </w:p>
    <w:p>
      <w:pPr>
        <w:widowControl w:val="0"/>
        <w:numPr>
          <w:ilvl w:val="0"/>
          <w:numId w:val="1"/>
        </w:numPr>
        <w:wordWrap/>
        <w:adjustRightInd/>
        <w:snapToGrid/>
        <w:spacing w:before="0" w:after="0" w:line="600" w:lineRule="exact"/>
        <w:ind w:left="0" w:leftChars="0" w:right="0" w:firstLine="640" w:firstLineChars="200"/>
        <w:textAlignment w:val="auto"/>
        <w:outlineLvl w:val="9"/>
        <w:rPr>
          <w:rFonts w:hint="eastAsia"/>
        </w:rPr>
      </w:pPr>
      <w:r>
        <w:rPr>
          <w:rFonts w:hint="eastAsia"/>
          <w:lang w:eastAsia="zh-CN"/>
        </w:rPr>
        <w:t>体检时</w:t>
      </w:r>
      <w:r>
        <w:rPr>
          <w:rFonts w:hint="eastAsia"/>
        </w:rPr>
        <w:t>保持安全距离，有序行进，避免人员聚集，期间</w:t>
      </w:r>
      <w:r>
        <w:rPr>
          <w:rFonts w:hint="eastAsia"/>
          <w:lang w:eastAsia="zh-CN"/>
        </w:rPr>
        <w:t>体检人员</w:t>
      </w:r>
      <w:r>
        <w:rPr>
          <w:rFonts w:hint="eastAsia"/>
        </w:rPr>
        <w:t>要自觉维护秩序，服从现场工作人员安排，</w:t>
      </w:r>
      <w:r>
        <w:rPr>
          <w:rFonts w:hint="eastAsia"/>
          <w:lang w:eastAsia="zh-CN"/>
        </w:rPr>
        <w:t>体检</w:t>
      </w:r>
      <w:r>
        <w:rPr>
          <w:rFonts w:hint="eastAsia"/>
        </w:rPr>
        <w:t>结束后按规定有序离场。　</w:t>
      </w:r>
    </w:p>
    <w:p>
      <w:pPr>
        <w:widowControl w:val="0"/>
        <w:numPr>
          <w:ilvl w:val="0"/>
          <w:numId w:val="1"/>
        </w:numPr>
        <w:wordWrap/>
        <w:adjustRightInd/>
        <w:snapToGrid/>
        <w:spacing w:before="0" w:after="0" w:line="600" w:lineRule="exact"/>
        <w:ind w:left="0" w:leftChars="0" w:right="0" w:firstLine="640" w:firstLineChars="200"/>
        <w:textAlignment w:val="auto"/>
        <w:outlineLvl w:val="9"/>
        <w:rPr>
          <w:rFonts w:hint="eastAsia"/>
        </w:rPr>
      </w:pPr>
      <w:r>
        <w:rPr>
          <w:rFonts w:hint="eastAsia"/>
          <w:lang w:eastAsia="zh-CN"/>
        </w:rPr>
        <w:t>参加体检人员</w:t>
      </w:r>
      <w:r>
        <w:rPr>
          <w:rFonts w:hint="eastAsia"/>
        </w:rPr>
        <w:t>在</w:t>
      </w:r>
      <w:r>
        <w:rPr>
          <w:rFonts w:hint="eastAsia"/>
          <w:lang w:eastAsia="zh-CN"/>
        </w:rPr>
        <w:t>体检</w:t>
      </w:r>
      <w:r>
        <w:rPr>
          <w:rFonts w:hint="eastAsia"/>
        </w:rPr>
        <w:t>过程中被发现或主动报告身体不适，出现发热（体温≥37.3℃）、咳嗽等急性呼吸道异常等症状的，经现场医务人员研判，具备继续参加</w:t>
      </w:r>
      <w:r>
        <w:rPr>
          <w:rFonts w:hint="eastAsia"/>
          <w:lang w:eastAsia="zh-CN"/>
        </w:rPr>
        <w:t>体检</w:t>
      </w:r>
      <w:r>
        <w:rPr>
          <w:rFonts w:hint="eastAsia"/>
        </w:rPr>
        <w:t>条件的继续</w:t>
      </w:r>
      <w:r>
        <w:rPr>
          <w:rFonts w:hint="eastAsia"/>
          <w:lang w:eastAsia="zh-CN"/>
        </w:rPr>
        <w:t>体检</w:t>
      </w:r>
      <w:r>
        <w:rPr>
          <w:rFonts w:hint="eastAsia"/>
        </w:rPr>
        <w:t>。不具备继续</w:t>
      </w:r>
      <w:r>
        <w:rPr>
          <w:rFonts w:hint="eastAsia"/>
          <w:lang w:eastAsia="zh-CN"/>
        </w:rPr>
        <w:t>体检</w:t>
      </w:r>
      <w:r>
        <w:rPr>
          <w:rFonts w:hint="eastAsia"/>
        </w:rPr>
        <w:t>条件的</w:t>
      </w:r>
      <w:r>
        <w:rPr>
          <w:rFonts w:hint="eastAsia"/>
          <w:lang w:eastAsia="zh-CN"/>
        </w:rPr>
        <w:t>毕业生</w:t>
      </w:r>
      <w:r>
        <w:rPr>
          <w:rFonts w:hint="eastAsia"/>
        </w:rPr>
        <w:t>，由</w:t>
      </w:r>
      <w:r>
        <w:rPr>
          <w:rFonts w:hint="default"/>
          <w:lang w:val="en"/>
        </w:rPr>
        <w:t>现场</w:t>
      </w:r>
      <w:r>
        <w:rPr>
          <w:rFonts w:hint="eastAsia"/>
        </w:rPr>
        <w:t>医护人员按规定妥善处置。　</w:t>
      </w:r>
    </w:p>
    <w:p>
      <w:pPr>
        <w:widowControl w:val="0"/>
        <w:numPr>
          <w:ilvl w:val="0"/>
          <w:numId w:val="1"/>
        </w:numPr>
        <w:wordWrap/>
        <w:adjustRightInd/>
        <w:snapToGrid/>
        <w:spacing w:before="0" w:after="0" w:line="600" w:lineRule="exact"/>
        <w:ind w:left="0" w:leftChars="0" w:right="0" w:firstLine="640" w:firstLineChars="200"/>
        <w:textAlignment w:val="auto"/>
        <w:outlineLvl w:val="9"/>
        <w:rPr>
          <w:rFonts w:hint="eastAsia"/>
        </w:rPr>
      </w:pPr>
      <w:r>
        <w:rPr>
          <w:rFonts w:hint="eastAsia"/>
          <w:lang w:eastAsia="zh-CN"/>
        </w:rPr>
        <w:t>参加体检人员</w:t>
      </w:r>
      <w:r>
        <w:rPr>
          <w:rFonts w:hint="eastAsia"/>
        </w:rPr>
        <w:t>应在无禁忌的情况下按“应接尽接”原则，提前完成新冠肺炎疫苗接种。　</w:t>
      </w:r>
    </w:p>
    <w:p>
      <w:pPr>
        <w:widowControl w:val="0"/>
        <w:numPr>
          <w:ilvl w:val="0"/>
          <w:numId w:val="1"/>
        </w:numPr>
        <w:wordWrap/>
        <w:adjustRightInd/>
        <w:snapToGrid/>
        <w:spacing w:before="0" w:after="0" w:line="600" w:lineRule="exact"/>
        <w:ind w:left="0" w:leftChars="0" w:right="0" w:firstLine="640" w:firstLineChars="200"/>
        <w:textAlignment w:val="auto"/>
        <w:outlineLvl w:val="9"/>
        <w:rPr>
          <w:rFonts w:hint="eastAsia"/>
        </w:rPr>
      </w:pPr>
      <w:r>
        <w:rPr>
          <w:rFonts w:hint="eastAsia"/>
          <w:lang w:eastAsia="zh-CN"/>
        </w:rPr>
        <w:t>参加体检的毕业</w:t>
      </w:r>
      <w:r>
        <w:rPr>
          <w:rFonts w:hint="eastAsia"/>
        </w:rPr>
        <w:t>生应知悉告知事项和防疫要求，自愿承担因不实承诺应承担的相关责任，接受相应处理。凡隐瞒或谎报旅居史、接触史、健康状况等疫情防控重点信息，不配合工作人员进行防疫检测、询问等造成不良后果的，取消</w:t>
      </w:r>
      <w:r>
        <w:rPr>
          <w:rFonts w:hint="eastAsia"/>
          <w:lang w:eastAsia="zh-CN"/>
        </w:rPr>
        <w:t>体检</w:t>
      </w:r>
      <w:r>
        <w:rPr>
          <w:rFonts w:hint="eastAsia"/>
        </w:rPr>
        <w:t>资格；如有违法情况，将依法追究法律责任。　</w:t>
      </w:r>
    </w:p>
    <w:p>
      <w:pPr>
        <w:widowControl w:val="0"/>
        <w:numPr>
          <w:ilvl w:val="0"/>
          <w:numId w:val="1"/>
        </w:numPr>
        <w:wordWrap/>
        <w:adjustRightInd/>
        <w:snapToGrid/>
        <w:spacing w:before="0" w:after="0" w:line="600" w:lineRule="exact"/>
        <w:ind w:left="0" w:leftChars="0" w:right="0" w:firstLine="640" w:firstLineChars="200"/>
        <w:textAlignment w:val="auto"/>
        <w:outlineLvl w:val="9"/>
        <w:rPr>
          <w:rFonts w:hint="eastAsia"/>
        </w:rPr>
      </w:pPr>
      <w:r>
        <w:rPr>
          <w:rFonts w:hint="eastAsia"/>
        </w:rPr>
        <w:t>在</w:t>
      </w:r>
      <w:r>
        <w:rPr>
          <w:rFonts w:hint="eastAsia"/>
          <w:lang w:eastAsia="zh-CN"/>
        </w:rPr>
        <w:t>招聘</w:t>
      </w:r>
      <w:r>
        <w:rPr>
          <w:rFonts w:hint="eastAsia"/>
        </w:rPr>
        <w:t>组织实施过程中，本注意事项中未提及的有关疫情防控的其他事宜按照国家和省、市相关规定执行。</w:t>
      </w:r>
    </w:p>
    <w:p>
      <w:pPr>
        <w:widowControl w:val="0"/>
        <w:wordWrap/>
        <w:adjustRightInd/>
        <w:snapToGrid/>
        <w:spacing w:before="0" w:after="0" w:line="600" w:lineRule="exact"/>
        <w:ind w:left="0" w:leftChars="0" w:right="0" w:firstLine="640" w:firstLineChars="200"/>
        <w:textAlignment w:val="auto"/>
        <w:outlineLvl w:val="9"/>
        <w:rPr>
          <w:rFonts w:hint="eastAsia"/>
        </w:rPr>
      </w:pPr>
      <w:r>
        <w:rPr>
          <w:rFonts w:hint="eastAsia"/>
        </w:rPr>
        <w:t>新冠肺炎疫情防控要求将根据疫情形势适时调整，请</w:t>
      </w:r>
      <w:r>
        <w:rPr>
          <w:rFonts w:hint="eastAsia"/>
          <w:lang w:eastAsia="zh-CN"/>
        </w:rPr>
        <w:t>参加体检人员</w:t>
      </w:r>
      <w:r>
        <w:rPr>
          <w:rFonts w:hint="eastAsia"/>
        </w:rPr>
        <w:t>持续关注</w:t>
      </w:r>
      <w:r>
        <w:rPr>
          <w:rFonts w:hint="eastAsia"/>
          <w:lang w:eastAsia="zh-CN"/>
        </w:rPr>
        <w:t>洛阳市</w:t>
      </w:r>
      <w:r>
        <w:rPr>
          <w:rFonts w:hint="eastAsia"/>
        </w:rPr>
        <w:t>疫情防控政策调整情况相关通知，严格按照防疫要求，提前做好</w:t>
      </w:r>
      <w:r>
        <w:rPr>
          <w:rFonts w:hint="eastAsia"/>
          <w:lang w:eastAsia="zh-CN"/>
        </w:rPr>
        <w:t>体检</w:t>
      </w:r>
      <w:r>
        <w:rPr>
          <w:rFonts w:hint="eastAsia"/>
        </w:rPr>
        <w:t>准备工作。</w:t>
      </w:r>
    </w:p>
    <w:p>
      <w:pPr>
        <w:widowControl w:val="0"/>
        <w:wordWrap/>
        <w:adjustRightInd/>
        <w:snapToGrid/>
        <w:spacing w:before="0" w:after="0" w:line="600" w:lineRule="exact"/>
        <w:ind w:left="0" w:leftChars="0" w:right="0" w:firstLine="640" w:firstLineChars="200"/>
        <w:textAlignment w:val="auto"/>
        <w:outlineLvl w:val="9"/>
        <w:rPr>
          <w:rFonts w:hint="eastAsia"/>
        </w:rPr>
      </w:pPr>
    </w:p>
    <w:p>
      <w:pPr>
        <w:widowControl w:val="0"/>
        <w:wordWrap/>
        <w:adjustRightInd/>
        <w:snapToGrid/>
        <w:spacing w:before="0" w:after="0" w:line="600" w:lineRule="exact"/>
        <w:ind w:left="0" w:leftChars="0" w:right="0" w:firstLine="640" w:firstLineChars="200"/>
        <w:textAlignment w:val="auto"/>
        <w:outlineLvl w:val="9"/>
        <w:rPr>
          <w:rFonts w:hint="eastAsia"/>
        </w:rPr>
      </w:pPr>
    </w:p>
    <w:sectPr>
      <w:pgSz w:w="11906" w:h="16838"/>
      <w:pgMar w:top="1531" w:right="1417" w:bottom="1531" w:left="1417" w:header="851" w:footer="992" w:gutter="0"/>
      <w:cols w:space="0" w:num="1"/>
      <w:docGrid w:type="lines" w:linePitch="44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方正小标宋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062F0"/>
    <w:multiLevelType w:val="singleLevel"/>
    <w:tmpl w:val="9BB062F0"/>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documentProtection w:enforcement="0"/>
  <w:defaultTabStop w:val="420"/>
  <w:drawingGridVerticalSpacing w:val="222"/>
  <w:displayHorizontalDrawingGridEvery w:val="1"/>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DU0MjQyYzllZDIzODUzYjc0ZmJmYmM1Y2JmNjY4OTgifQ=="/>
  </w:docVars>
  <w:rsids>
    <w:rsidRoot w:val="00000000"/>
    <w:rsid w:val="017A7F1F"/>
    <w:rsid w:val="0432234A"/>
    <w:rsid w:val="05242536"/>
    <w:rsid w:val="1A5F5AB1"/>
    <w:rsid w:val="27344AFC"/>
    <w:rsid w:val="2D80148A"/>
    <w:rsid w:val="3E555C3A"/>
    <w:rsid w:val="648810E8"/>
    <w:rsid w:val="6A71663C"/>
    <w:rsid w:val="6C31742B"/>
    <w:rsid w:val="76CA7E6C"/>
    <w:rsid w:val="FEBFB61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黑体"/>
      <w:kern w:val="2"/>
      <w:sz w:val="32"/>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rPr>
  </w:style>
  <w:style w:type="paragraph" w:styleId="2">
    <w:name w:val="heading 2"/>
    <w:basedOn w:val="1"/>
    <w:next w:val="1"/>
    <w:unhideWhenUsed/>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6">
    <w:name w:val="Default Paragraph Font"/>
    <w:semiHidden/>
    <w:qFormat/>
    <w:uiPriority w:val="0"/>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1626</Words>
  <Characters>1661</Characters>
  <Lines>0</Lines>
  <Paragraphs>0</Paragraphs>
  <TotalTime>2</TotalTime>
  <ScaleCrop>false</ScaleCrop>
  <LinksUpToDate>false</LinksUpToDate>
  <CharactersWithSpaces>1680</CharactersWithSpaces>
  <Application>WPS Office_11.1.0.9719_F1E327BC-269C-435d-A152-05C5408002CA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2022-06-21T10:12:00Z</dcterms:created>
  <dc:creator>Hyazinthe</dc:creator>
  <cp:lastModifiedBy>uos</cp:lastModifiedBy>
  <cp:lastPrinted>2022-07-05T17:19:00Z</cp:lastPrinted>
  <dcterms:modified xsi:type="dcterms:W3CDTF">2022-07-25T16:57:14Z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2052-11.1.0.9719</vt:lpwstr>
  </property>
  <property fmtid="{D5CDD505-2E9C-101B-9397-08002B2CF9AE}" pid="3" name="ICV">
    <vt:lpwstr>BC62939633B04F2B952B758CDBE2EFBA</vt:lpwstr>
  </property>
</Properties>
</file>